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FF9F4" w14:textId="38384758" w:rsidR="002172BE" w:rsidRPr="00CE0424" w:rsidRDefault="002172BE" w:rsidP="0068070D">
      <w:pPr>
        <w:pStyle w:val="3GPPHeader"/>
        <w:rPr>
          <w:sz w:val="32"/>
          <w:szCs w:val="32"/>
          <w:highlight w:val="yellow"/>
        </w:rPr>
      </w:pPr>
      <w:r w:rsidRPr="00CE0424">
        <w:t>3GPP TSG-RAN WG</w:t>
      </w:r>
      <w:r>
        <w:t>1</w:t>
      </w:r>
      <w:r w:rsidRPr="00CE0424">
        <w:t xml:space="preserve"> </w:t>
      </w:r>
      <w:r>
        <w:t xml:space="preserve">Meeting </w:t>
      </w:r>
      <w:r w:rsidRPr="00CE0424">
        <w:t>#</w:t>
      </w:r>
      <w:r>
        <w:t>117</w:t>
      </w:r>
      <w:r w:rsidRPr="00CE0424">
        <w:tab/>
      </w:r>
      <w:r w:rsidR="001A11CC" w:rsidRPr="0068070D">
        <w:rPr>
          <w:sz w:val="32"/>
          <w:szCs w:val="32"/>
          <w:lang w:val="en-GB"/>
        </w:rPr>
        <w:t>R1-2403913</w:t>
      </w:r>
    </w:p>
    <w:p w14:paraId="0494B0A7" w14:textId="77777777" w:rsidR="002172BE" w:rsidRPr="00CE0424" w:rsidRDefault="002172BE" w:rsidP="002172BE">
      <w:pPr>
        <w:pStyle w:val="3GPPHeader"/>
      </w:pPr>
      <w:r w:rsidRPr="00DD64D2">
        <w:t>Fukuoka, Japan, May 20</w:t>
      </w:r>
      <w:r w:rsidRPr="00DD64D2">
        <w:rPr>
          <w:vertAlign w:val="superscript"/>
        </w:rPr>
        <w:t>th</w:t>
      </w:r>
      <w:r w:rsidRPr="00DD64D2">
        <w:t xml:space="preserve"> – 24</w:t>
      </w:r>
      <w:r w:rsidRPr="00DD64D2">
        <w:rPr>
          <w:vertAlign w:val="superscript"/>
        </w:rPr>
        <w:t>th</w:t>
      </w:r>
      <w:r w:rsidRPr="00DD64D2">
        <w:t xml:space="preserve"> 2024</w:t>
      </w:r>
    </w:p>
    <w:p w14:paraId="3086AC07" w14:textId="77777777" w:rsidR="00E90E49" w:rsidRPr="00CE0424" w:rsidRDefault="00E90E49" w:rsidP="00357380">
      <w:pPr>
        <w:pStyle w:val="3GPPHeader"/>
      </w:pPr>
    </w:p>
    <w:p w14:paraId="3982483C" w14:textId="18014F96" w:rsidR="00E90E49" w:rsidRPr="00BC0E69" w:rsidRDefault="00E90E49" w:rsidP="00311702">
      <w:pPr>
        <w:pStyle w:val="3GPPHeader"/>
        <w:rPr>
          <w:sz w:val="22"/>
        </w:rPr>
      </w:pPr>
      <w:r w:rsidRPr="00BC0E69">
        <w:rPr>
          <w:sz w:val="22"/>
        </w:rPr>
        <w:t>Agenda Item:</w:t>
      </w:r>
      <w:r w:rsidRPr="00BC0E69">
        <w:rPr>
          <w:sz w:val="22"/>
        </w:rPr>
        <w:tab/>
      </w:r>
      <w:r w:rsidR="007932C0" w:rsidRPr="00BC0E69">
        <w:rPr>
          <w:sz w:val="22"/>
        </w:rPr>
        <w:t>9.3.3</w:t>
      </w:r>
    </w:p>
    <w:p w14:paraId="5619E868" w14:textId="77777777" w:rsidR="00E90E49" w:rsidRPr="00CE0424" w:rsidRDefault="003D3C45" w:rsidP="00F64C2B">
      <w:pPr>
        <w:pStyle w:val="3GPPHeader"/>
        <w:rPr>
          <w:sz w:val="22"/>
        </w:rPr>
      </w:pPr>
      <w:r>
        <w:rPr>
          <w:sz w:val="22"/>
        </w:rPr>
        <w:t>Source:</w:t>
      </w:r>
      <w:r w:rsidR="00E90E49">
        <w:tab/>
      </w:r>
      <w:r w:rsidR="00F64C2B" w:rsidRPr="00CE0424">
        <w:rPr>
          <w:sz w:val="22"/>
        </w:rPr>
        <w:t>Ericsson</w:t>
      </w:r>
    </w:p>
    <w:p w14:paraId="3AF5C9FA" w14:textId="1E89EE34" w:rsidR="00E90E49" w:rsidRPr="00CE0424" w:rsidRDefault="003D3C45" w:rsidP="00311702">
      <w:pPr>
        <w:pStyle w:val="3GPPHeader"/>
        <w:rPr>
          <w:sz w:val="22"/>
        </w:rPr>
      </w:pPr>
      <w:r>
        <w:t>Title:</w:t>
      </w:r>
      <w:r w:rsidR="00E90E49">
        <w:tab/>
      </w:r>
      <w:r w:rsidR="00DD64D2">
        <w:t xml:space="preserve">SBFD </w:t>
      </w:r>
      <w:r w:rsidR="007932C0">
        <w:t>CLI handling</w:t>
      </w:r>
      <w:r w:rsidR="007932C0">
        <w:rPr>
          <w:sz w:val="22"/>
        </w:rPr>
        <w:t xml:space="preserve"> </w:t>
      </w:r>
    </w:p>
    <w:p w14:paraId="025260C1" w14:textId="77777777" w:rsidR="00E90E49" w:rsidRPr="00CE0424" w:rsidRDefault="00E90E49" w:rsidP="00D546FF">
      <w:pPr>
        <w:pStyle w:val="3GPPHeader"/>
        <w:rPr>
          <w:sz w:val="22"/>
        </w:rPr>
      </w:pPr>
      <w:r w:rsidRPr="00CE0424">
        <w:rPr>
          <w:sz w:val="22"/>
        </w:rPr>
        <w:t>Document for:</w:t>
      </w:r>
      <w:r>
        <w:tab/>
      </w:r>
      <w:r w:rsidRPr="00BC0E69">
        <w:rPr>
          <w:sz w:val="22"/>
        </w:rPr>
        <w:t>Discussion, Decision</w:t>
      </w:r>
    </w:p>
    <w:p w14:paraId="2D5672ED" w14:textId="77777777" w:rsidR="00E90E49" w:rsidRPr="00CE0424" w:rsidRDefault="00E90E49" w:rsidP="00E90E49"/>
    <w:p w14:paraId="6883CB62" w14:textId="33436E6E" w:rsidR="00E90E49" w:rsidRPr="00CE0424" w:rsidRDefault="00E90E49" w:rsidP="00AC22FB">
      <w:pPr>
        <w:pStyle w:val="Heading1"/>
      </w:pPr>
      <w:r w:rsidRPr="00CE0424">
        <w:t>Introduction</w:t>
      </w:r>
    </w:p>
    <w:p w14:paraId="65D659F3" w14:textId="1CF75F15" w:rsidR="00F605FD" w:rsidRDefault="00F605FD" w:rsidP="00F605FD">
      <w:pPr>
        <w:pStyle w:val="BodyText"/>
      </w:pPr>
      <w:r>
        <w:rPr>
          <w:noProof/>
        </w:rPr>
        <mc:AlternateContent>
          <mc:Choice Requires="wps">
            <w:drawing>
              <wp:anchor distT="0" distB="0" distL="114300" distR="114300" simplePos="0" relativeHeight="251658240" behindDoc="0" locked="0" layoutInCell="1" allowOverlap="1" wp14:anchorId="6DF10DA5" wp14:editId="0A579EC7">
                <wp:simplePos x="0" y="0"/>
                <wp:positionH relativeFrom="margin">
                  <wp:posOffset>238125</wp:posOffset>
                </wp:positionH>
                <wp:positionV relativeFrom="paragraph">
                  <wp:posOffset>462280</wp:posOffset>
                </wp:positionV>
                <wp:extent cx="5908040" cy="5342890"/>
                <wp:effectExtent l="0" t="0" r="16510" b="10160"/>
                <wp:wrapTopAndBottom/>
                <wp:docPr id="1" name="Text Box 1"/>
                <wp:cNvGraphicFramePr/>
                <a:graphic xmlns:a="http://schemas.openxmlformats.org/drawingml/2006/main">
                  <a:graphicData uri="http://schemas.microsoft.com/office/word/2010/wordprocessingShape">
                    <wps:wsp>
                      <wps:cNvSpPr txBox="1"/>
                      <wps:spPr>
                        <a:xfrm>
                          <a:off x="0" y="0"/>
                          <a:ext cx="5908040" cy="5342890"/>
                        </a:xfrm>
                        <a:prstGeom prst="rect">
                          <a:avLst/>
                        </a:prstGeom>
                        <a:solidFill>
                          <a:schemeClr val="lt1"/>
                        </a:solidFill>
                        <a:ln w="6350">
                          <a:solidFill>
                            <a:prstClr val="black"/>
                          </a:solidFill>
                        </a:ln>
                      </wps:spPr>
                      <wps:txbx>
                        <w:txbxContent>
                          <w:p w14:paraId="7CB30C8D" w14:textId="0F563FCE" w:rsidR="00F605FD" w:rsidRDefault="00F605FD" w:rsidP="00F605FD">
                            <w:pPr>
                              <w:tabs>
                                <w:tab w:val="left" w:pos="720"/>
                              </w:tabs>
                              <w:spacing w:line="256" w:lineRule="auto"/>
                              <w:ind w:right="-99"/>
                              <w:rPr>
                                <w:rFonts w:eastAsia="Malgun Gothic"/>
                                <w:b/>
                                <w:bCs/>
                                <w:lang w:eastAsia="ko-KR"/>
                              </w:rPr>
                            </w:pPr>
                            <w:r w:rsidRPr="00080BE7">
                              <w:rPr>
                                <w:rFonts w:eastAsia="Malgun Gothic"/>
                                <w:b/>
                                <w:bCs/>
                                <w:lang w:eastAsia="ko-KR"/>
                              </w:rPr>
                              <w:t>RP-</w:t>
                            </w:r>
                            <w:r w:rsidR="004266A7" w:rsidRPr="00080BE7">
                              <w:rPr>
                                <w:rFonts w:eastAsia="Malgun Gothic"/>
                                <w:b/>
                                <w:bCs/>
                                <w:lang w:eastAsia="ko-KR"/>
                              </w:rPr>
                              <w:t>2</w:t>
                            </w:r>
                            <w:r w:rsidR="004266A7">
                              <w:rPr>
                                <w:rFonts w:eastAsia="Malgun Gothic"/>
                                <w:b/>
                                <w:bCs/>
                                <w:lang w:eastAsia="ko-KR"/>
                              </w:rPr>
                              <w:t>40789</w:t>
                            </w:r>
                            <w:r>
                              <w:rPr>
                                <w:rFonts w:eastAsia="Malgun Gothic"/>
                                <w:b/>
                                <w:bCs/>
                                <w:lang w:eastAsia="ko-KR"/>
                              </w:rPr>
                              <w:fldChar w:fldCharType="begin"/>
                            </w:r>
                            <w:r>
                              <w:rPr>
                                <w:rFonts w:eastAsia="Malgun Gothic"/>
                                <w:b/>
                                <w:bCs/>
                                <w:lang w:eastAsia="ko-KR"/>
                              </w:rPr>
                              <w:instrText xml:space="preserve"> REF _Ref159241438 \r \h </w:instrText>
                            </w:r>
                            <w:r>
                              <w:rPr>
                                <w:rFonts w:eastAsia="Malgun Gothic"/>
                                <w:b/>
                                <w:bCs/>
                                <w:lang w:eastAsia="ko-KR"/>
                              </w:rPr>
                            </w:r>
                            <w:r>
                              <w:rPr>
                                <w:rFonts w:eastAsia="Malgun Gothic"/>
                                <w:b/>
                                <w:bCs/>
                                <w:lang w:eastAsia="ko-KR"/>
                              </w:rPr>
                              <w:fldChar w:fldCharType="separate"/>
                            </w:r>
                            <w:r>
                              <w:rPr>
                                <w:rFonts w:eastAsia="Malgun Gothic"/>
                                <w:b/>
                                <w:bCs/>
                                <w:lang w:eastAsia="ko-KR"/>
                              </w:rPr>
                              <w:t>[2]</w:t>
                            </w:r>
                            <w:r>
                              <w:rPr>
                                <w:rFonts w:eastAsia="Malgun Gothic"/>
                                <w:b/>
                                <w:bCs/>
                                <w:lang w:eastAsia="ko-KR"/>
                              </w:rPr>
                              <w:fldChar w:fldCharType="end"/>
                            </w:r>
                            <w:r w:rsidRPr="00080BE7">
                              <w:rPr>
                                <w:rFonts w:eastAsia="Malgun Gothic"/>
                                <w:b/>
                                <w:bCs/>
                                <w:lang w:eastAsia="ko-KR"/>
                              </w:rPr>
                              <w:t>:</w:t>
                            </w:r>
                          </w:p>
                          <w:p w14:paraId="3330464F" w14:textId="77777777" w:rsidR="0031544C" w:rsidRPr="003E0D9F" w:rsidRDefault="0031544C" w:rsidP="0031544C">
                            <w:pPr>
                              <w:numPr>
                                <w:ilvl w:val="1"/>
                                <w:numId w:val="25"/>
                              </w:numPr>
                              <w:spacing w:line="256" w:lineRule="auto"/>
                              <w:ind w:right="-99"/>
                              <w:rPr>
                                <w:rFonts w:eastAsia="Malgun Gothic"/>
                                <w:lang w:eastAsia="ko-KR"/>
                              </w:rPr>
                            </w:pPr>
                            <w:r w:rsidRPr="003E0D9F">
                              <w:rPr>
                                <w:rFonts w:eastAsia="Malgun Gothic"/>
                                <w:lang w:eastAsia="ko-KR"/>
                              </w:rPr>
                              <w:t>Followings are assumed based on TR 38.858</w:t>
                            </w:r>
                          </w:p>
                          <w:p w14:paraId="5E0625BB"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SBFD at the gNB side</w:t>
                            </w:r>
                          </w:p>
                          <w:p w14:paraId="2CE25964"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Half duplex operation at the UE side</w:t>
                            </w:r>
                          </w:p>
                          <w:p w14:paraId="028C1EBC"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FR1 and FR2-1</w:t>
                            </w:r>
                          </w:p>
                          <w:p w14:paraId="5483B7C3"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SBFD operation Option 4</w:t>
                            </w:r>
                            <w:r>
                              <w:rPr>
                                <w:rFonts w:eastAsia="Malgun Gothic"/>
                                <w:lang w:eastAsia="ko-KR"/>
                              </w:rPr>
                              <w:t xml:space="preserve">, i.e., both time and frequency locations of subbands for SBFD operation are known to SBFD aware </w:t>
                            </w:r>
                            <w:proofErr w:type="gramStart"/>
                            <w:r>
                              <w:rPr>
                                <w:rFonts w:eastAsia="Malgun Gothic"/>
                                <w:lang w:eastAsia="ko-KR"/>
                              </w:rPr>
                              <w:t>UEs</w:t>
                            </w:r>
                            <w:proofErr w:type="gramEnd"/>
                          </w:p>
                          <w:p w14:paraId="5C2D86C9"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 xml:space="preserve">s in the cell operating SBFD at gNB </w:t>
                            </w:r>
                            <w:proofErr w:type="gramStart"/>
                            <w:r w:rsidRPr="003E0D9F">
                              <w:rPr>
                                <w:rFonts w:eastAsia="Malgun Gothic"/>
                                <w:lang w:eastAsia="ko-KR"/>
                              </w:rPr>
                              <w:t>side</w:t>
                            </w:r>
                            <w:proofErr w:type="gramEnd"/>
                          </w:p>
                          <w:p w14:paraId="5998C0C8"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SBFD scheme within a single configured DL and UL BWP pair with aligned center frequencies</w:t>
                            </w:r>
                          </w:p>
                          <w:p w14:paraId="1EB9D7C2" w14:textId="77777777" w:rsidR="0031544C" w:rsidRPr="00BC0E69" w:rsidRDefault="0031544C" w:rsidP="0031544C">
                            <w:pPr>
                              <w:numPr>
                                <w:ilvl w:val="2"/>
                                <w:numId w:val="25"/>
                              </w:numPr>
                              <w:spacing w:line="256" w:lineRule="auto"/>
                              <w:ind w:right="-99"/>
                              <w:rPr>
                                <w:rFonts w:eastAsia="Malgun Gothic"/>
                                <w:highlight w:val="yellow"/>
                                <w:lang w:eastAsia="ko-KR"/>
                              </w:rPr>
                            </w:pPr>
                            <w:r w:rsidRPr="00BC0E69">
                              <w:rPr>
                                <w:rFonts w:eastAsia="Malgun Gothic"/>
                                <w:highlight w:val="yellow"/>
                                <w:lang w:eastAsia="ko-KR"/>
                              </w:rPr>
                              <w:t xml:space="preserve">One UL subband for SBFD operation in an SBFD symbol (excluding legacy UL symbol/slot) within a TDD </w:t>
                            </w:r>
                            <w:proofErr w:type="gramStart"/>
                            <w:r w:rsidRPr="00BC0E69">
                              <w:rPr>
                                <w:rFonts w:eastAsia="Malgun Gothic"/>
                                <w:highlight w:val="yellow"/>
                                <w:lang w:eastAsia="ko-KR"/>
                              </w:rPr>
                              <w:t>carrier</w:t>
                            </w:r>
                            <w:proofErr w:type="gramEnd"/>
                          </w:p>
                          <w:p w14:paraId="372F19C7" w14:textId="77777777" w:rsidR="0031544C" w:rsidRPr="00BC0E69" w:rsidRDefault="0031544C" w:rsidP="0031544C">
                            <w:pPr>
                              <w:numPr>
                                <w:ilvl w:val="2"/>
                                <w:numId w:val="25"/>
                              </w:numPr>
                              <w:spacing w:line="256" w:lineRule="auto"/>
                              <w:ind w:right="-99"/>
                              <w:rPr>
                                <w:rFonts w:eastAsia="Malgun Gothic"/>
                                <w:highlight w:val="yellow"/>
                                <w:lang w:eastAsia="ko-KR"/>
                              </w:rPr>
                            </w:pPr>
                            <w:r w:rsidRPr="00BC0E69">
                              <w:rPr>
                                <w:highlight w:val="yellow"/>
                                <w:lang w:eastAsia="zh-CN"/>
                              </w:rPr>
                              <w:t xml:space="preserve">Mechanisms for SBFD operation shall also consider the </w:t>
                            </w:r>
                            <w:r w:rsidRPr="00BC0E69">
                              <w:rPr>
                                <w:rFonts w:eastAsia="Malgun Gothic"/>
                                <w:highlight w:val="yellow"/>
                                <w:lang w:eastAsia="ko-KR"/>
                              </w:rPr>
                              <w:t xml:space="preserve">adjacent channel coexistence between two </w:t>
                            </w:r>
                            <w:proofErr w:type="gramStart"/>
                            <w:r w:rsidRPr="00BC0E69">
                              <w:rPr>
                                <w:rFonts w:eastAsia="Malgun Gothic"/>
                                <w:highlight w:val="yellow"/>
                                <w:lang w:eastAsia="ko-KR"/>
                              </w:rPr>
                              <w:t>operators</w:t>
                            </w:r>
                            <w:proofErr w:type="gramEnd"/>
                          </w:p>
                          <w:p w14:paraId="24FCC40E" w14:textId="77777777" w:rsidR="0031544C" w:rsidRPr="00BC0E69" w:rsidRDefault="0031544C" w:rsidP="0031544C">
                            <w:pPr>
                              <w:numPr>
                                <w:ilvl w:val="0"/>
                                <w:numId w:val="25"/>
                              </w:numPr>
                              <w:spacing w:line="256" w:lineRule="auto"/>
                              <w:ind w:right="-99"/>
                              <w:rPr>
                                <w:rFonts w:eastAsia="Malgun Gothic"/>
                                <w:highlight w:val="yellow"/>
                                <w:lang w:eastAsia="ko-KR"/>
                              </w:rPr>
                            </w:pPr>
                            <w:r w:rsidRPr="00BC0E69">
                              <w:rPr>
                                <w:rFonts w:eastAsia="Malgun Gothic"/>
                                <w:highlight w:val="yellow"/>
                                <w:lang w:eastAsia="ko-KR"/>
                              </w:rPr>
                              <w:t>Specify enhancements for CLI handling [RAN1, RAN2, RAN3]:</w:t>
                            </w:r>
                          </w:p>
                          <w:p w14:paraId="0FFA21FC" w14:textId="77777777" w:rsidR="0031544C" w:rsidRPr="00BC0E69" w:rsidRDefault="0031544C" w:rsidP="0031544C">
                            <w:pPr>
                              <w:numPr>
                                <w:ilvl w:val="1"/>
                                <w:numId w:val="25"/>
                              </w:numPr>
                              <w:spacing w:line="256" w:lineRule="auto"/>
                              <w:ind w:right="-99"/>
                              <w:rPr>
                                <w:rFonts w:eastAsia="Malgun Gothic"/>
                                <w:highlight w:val="yellow"/>
                                <w:lang w:eastAsia="ko-KR"/>
                              </w:rPr>
                            </w:pPr>
                            <w:r w:rsidRPr="00BC0E69">
                              <w:rPr>
                                <w:rFonts w:eastAsia="Malgun Gothic"/>
                                <w:highlight w:val="yellow"/>
                                <w:lang w:eastAsia="ko-KR"/>
                              </w:rPr>
                              <w:t>Support gNB-to-gNB CLI handling scheme(s) (the detailed schemes are to be down-selected from those in TR38.858 by RAN1#117)</w:t>
                            </w:r>
                          </w:p>
                          <w:p w14:paraId="09F66C4F" w14:textId="77777777" w:rsidR="0031544C" w:rsidRPr="00BC0E69" w:rsidRDefault="0031544C" w:rsidP="0031544C">
                            <w:pPr>
                              <w:numPr>
                                <w:ilvl w:val="1"/>
                                <w:numId w:val="25"/>
                              </w:numPr>
                              <w:spacing w:line="256" w:lineRule="auto"/>
                              <w:ind w:right="-99"/>
                              <w:rPr>
                                <w:rFonts w:eastAsia="Malgun Gothic"/>
                                <w:highlight w:val="yellow"/>
                                <w:lang w:eastAsia="ko-KR"/>
                              </w:rPr>
                            </w:pPr>
                            <w:r w:rsidRPr="00BC0E69">
                              <w:rPr>
                                <w:rFonts w:eastAsia="Malgun Gothic"/>
                                <w:highlight w:val="yellow"/>
                                <w:lang w:eastAsia="ko-KR"/>
                              </w:rPr>
                              <w:t xml:space="preserve">Support UE-to-UE CLI handling scheme(s) (the detailed schemes are to be down-selected from those in TR38.858 by RAN1#117) </w:t>
                            </w:r>
                          </w:p>
                          <w:p w14:paraId="4DA5C92C" w14:textId="77777777" w:rsidR="0031544C" w:rsidRPr="003E0D9F" w:rsidRDefault="0031544C" w:rsidP="0031544C">
                            <w:pPr>
                              <w:numPr>
                                <w:ilvl w:val="1"/>
                                <w:numId w:val="25"/>
                              </w:numPr>
                              <w:spacing w:line="256" w:lineRule="auto"/>
                              <w:ind w:right="-99"/>
                              <w:rPr>
                                <w:rFonts w:eastAsia="Malgun Gothic"/>
                                <w:lang w:eastAsia="ko-KR"/>
                              </w:rPr>
                            </w:pPr>
                            <w:r w:rsidRPr="003E0D9F">
                              <w:rPr>
                                <w:rFonts w:eastAsia="Malgun Gothic"/>
                                <w:lang w:eastAsia="ko-KR"/>
                              </w:rPr>
                              <w:t xml:space="preserve">Note: Without dedicated optimization for dynamic/flexible TDD. </w:t>
                            </w:r>
                          </w:p>
                          <w:p w14:paraId="7068D695" w14:textId="77777777" w:rsidR="00853218" w:rsidRPr="00F3248E" w:rsidRDefault="00853218" w:rsidP="00853218">
                            <w:pPr>
                              <w:numPr>
                                <w:ilvl w:val="0"/>
                                <w:numId w:val="25"/>
                              </w:numPr>
                              <w:spacing w:line="256" w:lineRule="auto"/>
                              <w:ind w:right="-99"/>
                              <w:rPr>
                                <w:bCs/>
                                <w:highlight w:val="yellow"/>
                              </w:rPr>
                            </w:pPr>
                            <w:r w:rsidRPr="00F3248E">
                              <w:rPr>
                                <w:rFonts w:eastAsia="Malgun Gothic"/>
                                <w:highlight w:val="yellow"/>
                                <w:lang w:eastAsia="ko-KR"/>
                              </w:rPr>
                              <w:t xml:space="preserve">Note: RAN3 will not specify enhancements to network </w:t>
                            </w:r>
                            <w:proofErr w:type="spellStart"/>
                            <w:r w:rsidRPr="00F3248E">
                              <w:rPr>
                                <w:rFonts w:eastAsia="Malgun Gothic"/>
                                <w:highlight w:val="yellow"/>
                                <w:lang w:eastAsia="ko-KR"/>
                              </w:rPr>
                              <w:t>signalling</w:t>
                            </w:r>
                            <w:proofErr w:type="spellEnd"/>
                            <w:r w:rsidRPr="00F3248E">
                              <w:rPr>
                                <w:rFonts w:eastAsia="Malgun Gothic"/>
                                <w:highlight w:val="yellow"/>
                                <w:lang w:eastAsia="ko-KR"/>
                              </w:rPr>
                              <w:t xml:space="preserve"> to support inter-operator coordination for CLI handling </w:t>
                            </w:r>
                          </w:p>
                          <w:p w14:paraId="30D47BA0" w14:textId="77777777" w:rsidR="00F605FD" w:rsidRDefault="00F605FD" w:rsidP="00F605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F10DA5" id="_x0000_t202" coordsize="21600,21600" o:spt="202" path="m,l,21600r21600,l21600,xe">
                <v:stroke joinstyle="miter"/>
                <v:path gradientshapeok="t" o:connecttype="rect"/>
              </v:shapetype>
              <v:shape id="Text Box 1" o:spid="_x0000_s1026" type="#_x0000_t202" style="position:absolute;left:0;text-align:left;margin-left:18.75pt;margin-top:36.4pt;width:465.2pt;height:420.7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" fillcolor="white [3201]" strokeweight=".5pt">
                <v:textbox>
                  <w:txbxContent>
                    <w:p w14:paraId="7CB30C8D" w14:textId="0F563FCE" w:rsidR="00F605FD" w:rsidRDefault="00F605FD" w:rsidP="00F605FD">
                      <w:pPr>
                        <w:tabs>
                          <w:tab w:val="left" w:pos="720"/>
                        </w:tabs>
                        <w:spacing w:line="256" w:lineRule="auto"/>
                        <w:ind w:right="-99"/>
                        <w:rPr>
                          <w:rFonts w:eastAsia="Malgun Gothic"/>
                          <w:b/>
                          <w:bCs/>
                          <w:lang w:eastAsia="ko-KR"/>
                        </w:rPr>
                      </w:pPr>
                      <w:r w:rsidRPr="00080BE7">
                        <w:rPr>
                          <w:rFonts w:eastAsia="Malgun Gothic"/>
                          <w:b/>
                          <w:bCs/>
                          <w:lang w:eastAsia="ko-KR"/>
                        </w:rPr>
                        <w:t>RP-</w:t>
                      </w:r>
                      <w:r w:rsidR="004266A7" w:rsidRPr="00080BE7">
                        <w:rPr>
                          <w:rFonts w:eastAsia="Malgun Gothic"/>
                          <w:b/>
                          <w:bCs/>
                          <w:lang w:eastAsia="ko-KR"/>
                        </w:rPr>
                        <w:t>2</w:t>
                      </w:r>
                      <w:r w:rsidR="004266A7">
                        <w:rPr>
                          <w:rFonts w:eastAsia="Malgun Gothic"/>
                          <w:b/>
                          <w:bCs/>
                          <w:lang w:eastAsia="ko-KR"/>
                        </w:rPr>
                        <w:t>40789</w:t>
                      </w:r>
                      <w:r>
                        <w:rPr>
                          <w:rFonts w:eastAsia="Malgun Gothic"/>
                          <w:b/>
                          <w:bCs/>
                          <w:lang w:eastAsia="ko-KR"/>
                        </w:rPr>
                        <w:fldChar w:fldCharType="begin"/>
                      </w:r>
                      <w:r>
                        <w:rPr>
                          <w:rFonts w:eastAsia="Malgun Gothic"/>
                          <w:b/>
                          <w:bCs/>
                          <w:lang w:eastAsia="ko-KR"/>
                        </w:rPr>
                        <w:instrText xml:space="preserve"> REF _Ref159241438 \r \h </w:instrText>
                      </w:r>
                      <w:r>
                        <w:rPr>
                          <w:rFonts w:eastAsia="Malgun Gothic"/>
                          <w:b/>
                          <w:bCs/>
                          <w:lang w:eastAsia="ko-KR"/>
                        </w:rPr>
                      </w:r>
                      <w:r>
                        <w:rPr>
                          <w:rFonts w:eastAsia="Malgun Gothic"/>
                          <w:b/>
                          <w:bCs/>
                          <w:lang w:eastAsia="ko-KR"/>
                        </w:rPr>
                        <w:fldChar w:fldCharType="separate"/>
                      </w:r>
                      <w:r>
                        <w:rPr>
                          <w:rFonts w:eastAsia="Malgun Gothic"/>
                          <w:b/>
                          <w:bCs/>
                          <w:lang w:eastAsia="ko-KR"/>
                        </w:rPr>
                        <w:t>[2]</w:t>
                      </w:r>
                      <w:r>
                        <w:rPr>
                          <w:rFonts w:eastAsia="Malgun Gothic"/>
                          <w:b/>
                          <w:bCs/>
                          <w:lang w:eastAsia="ko-KR"/>
                        </w:rPr>
                        <w:fldChar w:fldCharType="end"/>
                      </w:r>
                      <w:r w:rsidRPr="00080BE7">
                        <w:rPr>
                          <w:rFonts w:eastAsia="Malgun Gothic"/>
                          <w:b/>
                          <w:bCs/>
                          <w:lang w:eastAsia="ko-KR"/>
                        </w:rPr>
                        <w:t>:</w:t>
                      </w:r>
                    </w:p>
                    <w:p w14:paraId="3330464F" w14:textId="77777777" w:rsidR="0031544C" w:rsidRPr="003E0D9F" w:rsidRDefault="0031544C" w:rsidP="0031544C">
                      <w:pPr>
                        <w:numPr>
                          <w:ilvl w:val="1"/>
                          <w:numId w:val="25"/>
                        </w:numPr>
                        <w:spacing w:line="256" w:lineRule="auto"/>
                        <w:ind w:right="-99"/>
                        <w:rPr>
                          <w:rFonts w:eastAsia="Malgun Gothic"/>
                          <w:lang w:eastAsia="ko-KR"/>
                        </w:rPr>
                      </w:pPr>
                      <w:r w:rsidRPr="003E0D9F">
                        <w:rPr>
                          <w:rFonts w:eastAsia="Malgun Gothic"/>
                          <w:lang w:eastAsia="ko-KR"/>
                        </w:rPr>
                        <w:t>Followings are assumed based on TR 38.858</w:t>
                      </w:r>
                    </w:p>
                    <w:p w14:paraId="5E0625BB"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SBFD at the gNB side</w:t>
                      </w:r>
                    </w:p>
                    <w:p w14:paraId="2CE25964"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Half duplex operation at the UE side</w:t>
                      </w:r>
                    </w:p>
                    <w:p w14:paraId="028C1EBC"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FR1 and FR2-1</w:t>
                      </w:r>
                    </w:p>
                    <w:p w14:paraId="5483B7C3"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SBFD operation Option 4</w:t>
                      </w:r>
                      <w:r>
                        <w:rPr>
                          <w:rFonts w:eastAsia="Malgun Gothic"/>
                          <w:lang w:eastAsia="ko-KR"/>
                        </w:rPr>
                        <w:t xml:space="preserve">, i.e., both time and frequency locations of subbands for SBFD operation are known to SBFD aware </w:t>
                      </w:r>
                      <w:proofErr w:type="gramStart"/>
                      <w:r>
                        <w:rPr>
                          <w:rFonts w:eastAsia="Malgun Gothic"/>
                          <w:lang w:eastAsia="ko-KR"/>
                        </w:rPr>
                        <w:t>UEs</w:t>
                      </w:r>
                      <w:proofErr w:type="gramEnd"/>
                    </w:p>
                    <w:p w14:paraId="5C2D86C9"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 xml:space="preserve">s in the cell operating SBFD at gNB </w:t>
                      </w:r>
                      <w:proofErr w:type="gramStart"/>
                      <w:r w:rsidRPr="003E0D9F">
                        <w:rPr>
                          <w:rFonts w:eastAsia="Malgun Gothic"/>
                          <w:lang w:eastAsia="ko-KR"/>
                        </w:rPr>
                        <w:t>side</w:t>
                      </w:r>
                      <w:proofErr w:type="gramEnd"/>
                    </w:p>
                    <w:p w14:paraId="5998C0C8"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SBFD scheme within a single configured DL and UL BWP pair with aligned center frequencies</w:t>
                      </w:r>
                    </w:p>
                    <w:p w14:paraId="1EB9D7C2" w14:textId="77777777" w:rsidR="0031544C" w:rsidRPr="00BC0E69" w:rsidRDefault="0031544C" w:rsidP="0031544C">
                      <w:pPr>
                        <w:numPr>
                          <w:ilvl w:val="2"/>
                          <w:numId w:val="25"/>
                        </w:numPr>
                        <w:spacing w:line="256" w:lineRule="auto"/>
                        <w:ind w:right="-99"/>
                        <w:rPr>
                          <w:rFonts w:eastAsia="Malgun Gothic"/>
                          <w:highlight w:val="yellow"/>
                          <w:lang w:eastAsia="ko-KR"/>
                        </w:rPr>
                      </w:pPr>
                      <w:r w:rsidRPr="00BC0E69">
                        <w:rPr>
                          <w:rFonts w:eastAsia="Malgun Gothic"/>
                          <w:highlight w:val="yellow"/>
                          <w:lang w:eastAsia="ko-KR"/>
                        </w:rPr>
                        <w:t xml:space="preserve">One UL subband for SBFD operation in an SBFD symbol (excluding legacy UL symbol/slot) within a TDD </w:t>
                      </w:r>
                      <w:proofErr w:type="gramStart"/>
                      <w:r w:rsidRPr="00BC0E69">
                        <w:rPr>
                          <w:rFonts w:eastAsia="Malgun Gothic"/>
                          <w:highlight w:val="yellow"/>
                          <w:lang w:eastAsia="ko-KR"/>
                        </w:rPr>
                        <w:t>carrier</w:t>
                      </w:r>
                      <w:proofErr w:type="gramEnd"/>
                    </w:p>
                    <w:p w14:paraId="372F19C7" w14:textId="77777777" w:rsidR="0031544C" w:rsidRPr="00BC0E69" w:rsidRDefault="0031544C" w:rsidP="0031544C">
                      <w:pPr>
                        <w:numPr>
                          <w:ilvl w:val="2"/>
                          <w:numId w:val="25"/>
                        </w:numPr>
                        <w:spacing w:line="256" w:lineRule="auto"/>
                        <w:ind w:right="-99"/>
                        <w:rPr>
                          <w:rFonts w:eastAsia="Malgun Gothic"/>
                          <w:highlight w:val="yellow"/>
                          <w:lang w:eastAsia="ko-KR"/>
                        </w:rPr>
                      </w:pPr>
                      <w:r w:rsidRPr="00BC0E69">
                        <w:rPr>
                          <w:highlight w:val="yellow"/>
                          <w:lang w:eastAsia="zh-CN"/>
                        </w:rPr>
                        <w:t xml:space="preserve">Mechanisms for SBFD operation shall also consider the </w:t>
                      </w:r>
                      <w:r w:rsidRPr="00BC0E69">
                        <w:rPr>
                          <w:rFonts w:eastAsia="Malgun Gothic"/>
                          <w:highlight w:val="yellow"/>
                          <w:lang w:eastAsia="ko-KR"/>
                        </w:rPr>
                        <w:t xml:space="preserve">adjacent channel coexistence between two </w:t>
                      </w:r>
                      <w:proofErr w:type="gramStart"/>
                      <w:r w:rsidRPr="00BC0E69">
                        <w:rPr>
                          <w:rFonts w:eastAsia="Malgun Gothic"/>
                          <w:highlight w:val="yellow"/>
                          <w:lang w:eastAsia="ko-KR"/>
                        </w:rPr>
                        <w:t>operators</w:t>
                      </w:r>
                      <w:proofErr w:type="gramEnd"/>
                    </w:p>
                    <w:p w14:paraId="24FCC40E" w14:textId="77777777" w:rsidR="0031544C" w:rsidRPr="00BC0E69" w:rsidRDefault="0031544C" w:rsidP="0031544C">
                      <w:pPr>
                        <w:numPr>
                          <w:ilvl w:val="0"/>
                          <w:numId w:val="25"/>
                        </w:numPr>
                        <w:spacing w:line="256" w:lineRule="auto"/>
                        <w:ind w:right="-99"/>
                        <w:rPr>
                          <w:rFonts w:eastAsia="Malgun Gothic"/>
                          <w:highlight w:val="yellow"/>
                          <w:lang w:eastAsia="ko-KR"/>
                        </w:rPr>
                      </w:pPr>
                      <w:r w:rsidRPr="00BC0E69">
                        <w:rPr>
                          <w:rFonts w:eastAsia="Malgun Gothic"/>
                          <w:highlight w:val="yellow"/>
                          <w:lang w:eastAsia="ko-KR"/>
                        </w:rPr>
                        <w:t>Specify enhancements for CLI handling [RAN1, RAN2, RAN3]:</w:t>
                      </w:r>
                    </w:p>
                    <w:p w14:paraId="0FFA21FC" w14:textId="77777777" w:rsidR="0031544C" w:rsidRPr="00BC0E69" w:rsidRDefault="0031544C" w:rsidP="0031544C">
                      <w:pPr>
                        <w:numPr>
                          <w:ilvl w:val="1"/>
                          <w:numId w:val="25"/>
                        </w:numPr>
                        <w:spacing w:line="256" w:lineRule="auto"/>
                        <w:ind w:right="-99"/>
                        <w:rPr>
                          <w:rFonts w:eastAsia="Malgun Gothic"/>
                          <w:highlight w:val="yellow"/>
                          <w:lang w:eastAsia="ko-KR"/>
                        </w:rPr>
                      </w:pPr>
                      <w:r w:rsidRPr="00BC0E69">
                        <w:rPr>
                          <w:rFonts w:eastAsia="Malgun Gothic"/>
                          <w:highlight w:val="yellow"/>
                          <w:lang w:eastAsia="ko-KR"/>
                        </w:rPr>
                        <w:t>Support gNB-to-gNB CLI handling scheme(s) (the detailed schemes are to be down-selected from those in TR38.858 by RAN1#117)</w:t>
                      </w:r>
                    </w:p>
                    <w:p w14:paraId="09F66C4F" w14:textId="77777777" w:rsidR="0031544C" w:rsidRPr="00BC0E69" w:rsidRDefault="0031544C" w:rsidP="0031544C">
                      <w:pPr>
                        <w:numPr>
                          <w:ilvl w:val="1"/>
                          <w:numId w:val="25"/>
                        </w:numPr>
                        <w:spacing w:line="256" w:lineRule="auto"/>
                        <w:ind w:right="-99"/>
                        <w:rPr>
                          <w:rFonts w:eastAsia="Malgun Gothic"/>
                          <w:highlight w:val="yellow"/>
                          <w:lang w:eastAsia="ko-KR"/>
                        </w:rPr>
                      </w:pPr>
                      <w:r w:rsidRPr="00BC0E69">
                        <w:rPr>
                          <w:rFonts w:eastAsia="Malgun Gothic"/>
                          <w:highlight w:val="yellow"/>
                          <w:lang w:eastAsia="ko-KR"/>
                        </w:rPr>
                        <w:t xml:space="preserve">Support UE-to-UE CLI handling scheme(s) (the detailed schemes are to be down-selected from those in TR38.858 by RAN1#117) </w:t>
                      </w:r>
                    </w:p>
                    <w:p w14:paraId="4DA5C92C" w14:textId="77777777" w:rsidR="0031544C" w:rsidRPr="003E0D9F" w:rsidRDefault="0031544C" w:rsidP="0031544C">
                      <w:pPr>
                        <w:numPr>
                          <w:ilvl w:val="1"/>
                          <w:numId w:val="25"/>
                        </w:numPr>
                        <w:spacing w:line="256" w:lineRule="auto"/>
                        <w:ind w:right="-99"/>
                        <w:rPr>
                          <w:rFonts w:eastAsia="Malgun Gothic"/>
                          <w:lang w:eastAsia="ko-KR"/>
                        </w:rPr>
                      </w:pPr>
                      <w:r w:rsidRPr="003E0D9F">
                        <w:rPr>
                          <w:rFonts w:eastAsia="Malgun Gothic"/>
                          <w:lang w:eastAsia="ko-KR"/>
                        </w:rPr>
                        <w:t xml:space="preserve">Note: Without dedicated optimization for dynamic/flexible TDD. </w:t>
                      </w:r>
                    </w:p>
                    <w:p w14:paraId="7068D695" w14:textId="77777777" w:rsidR="00853218" w:rsidRPr="00F3248E" w:rsidRDefault="00853218" w:rsidP="00853218">
                      <w:pPr>
                        <w:numPr>
                          <w:ilvl w:val="0"/>
                          <w:numId w:val="25"/>
                        </w:numPr>
                        <w:spacing w:line="256" w:lineRule="auto"/>
                        <w:ind w:right="-99"/>
                        <w:rPr>
                          <w:bCs/>
                          <w:highlight w:val="yellow"/>
                        </w:rPr>
                      </w:pPr>
                      <w:r w:rsidRPr="00F3248E">
                        <w:rPr>
                          <w:rFonts w:eastAsia="Malgun Gothic"/>
                          <w:highlight w:val="yellow"/>
                          <w:lang w:eastAsia="ko-KR"/>
                        </w:rPr>
                        <w:t xml:space="preserve">Note: RAN3 will not specify enhancements to network </w:t>
                      </w:r>
                      <w:proofErr w:type="spellStart"/>
                      <w:r w:rsidRPr="00F3248E">
                        <w:rPr>
                          <w:rFonts w:eastAsia="Malgun Gothic"/>
                          <w:highlight w:val="yellow"/>
                          <w:lang w:eastAsia="ko-KR"/>
                        </w:rPr>
                        <w:t>signalling</w:t>
                      </w:r>
                      <w:proofErr w:type="spellEnd"/>
                      <w:r w:rsidRPr="00F3248E">
                        <w:rPr>
                          <w:rFonts w:eastAsia="Malgun Gothic"/>
                          <w:highlight w:val="yellow"/>
                          <w:lang w:eastAsia="ko-KR"/>
                        </w:rPr>
                        <w:t xml:space="preserve"> to support inter-operator coordination for CLI handling </w:t>
                      </w:r>
                    </w:p>
                    <w:p w14:paraId="30D47BA0" w14:textId="77777777" w:rsidR="00F605FD" w:rsidRDefault="00F605FD" w:rsidP="00F605FD"/>
                  </w:txbxContent>
                </v:textbox>
                <w10:wrap type="topAndBottom" anchorx="margin"/>
              </v:shape>
            </w:pict>
          </mc:Fallback>
        </mc:AlternateContent>
      </w:r>
      <w:r>
        <w:t>In the WID</w:t>
      </w:r>
      <w:r w:rsidR="001C6468">
        <w:t xml:space="preserve"> for SBFD</w:t>
      </w:r>
      <w:r>
        <w:t xml:space="preserve">, the following objectives were defined and yellow-highlighted are specifically pertinent to Cross-Link Interference (CLI) handling mechanisms for Duplex Evolution. </w:t>
      </w:r>
    </w:p>
    <w:p w14:paraId="6B45A5C7" w14:textId="77777777" w:rsidR="00F605FD" w:rsidRDefault="00F605FD" w:rsidP="00F605FD">
      <w:pPr>
        <w:pStyle w:val="BodyText"/>
      </w:pPr>
    </w:p>
    <w:p w14:paraId="69F5AFB6" w14:textId="77777777" w:rsidR="00F605FD" w:rsidRDefault="00F605FD" w:rsidP="00F605FD">
      <w:pPr>
        <w:pStyle w:val="BodyText"/>
      </w:pPr>
    </w:p>
    <w:p w14:paraId="1162D307" w14:textId="77777777" w:rsidR="00F605FD" w:rsidRDefault="00F605FD" w:rsidP="00F605FD">
      <w:pPr>
        <w:pStyle w:val="BodyText"/>
      </w:pPr>
      <w:r>
        <w:t>The following observations can be made from the objectives –</w:t>
      </w:r>
    </w:p>
    <w:p w14:paraId="17467B54" w14:textId="77777777" w:rsidR="00F605FD" w:rsidRDefault="00F605FD" w:rsidP="002701F8">
      <w:pPr>
        <w:pStyle w:val="ListBullet"/>
      </w:pPr>
      <w:r>
        <w:t>CLI handling mechanisms from the TR 38.858 is used as a baseline for discussions during the WI.</w:t>
      </w:r>
    </w:p>
    <w:p w14:paraId="05F5F972" w14:textId="438C5C5F" w:rsidR="00F605FD" w:rsidRDefault="00F605FD" w:rsidP="002701F8">
      <w:pPr>
        <w:pStyle w:val="ListBullet"/>
      </w:pPr>
      <w:r>
        <w:t xml:space="preserve">Although the </w:t>
      </w:r>
      <w:r w:rsidR="00502CED">
        <w:t xml:space="preserve">revised </w:t>
      </w:r>
      <w:r>
        <w:t xml:space="preserve">WID states “CLI handling”, </w:t>
      </w:r>
      <w:r w:rsidR="00B6383C">
        <w:t>the schemes studied in the TR are</w:t>
      </w:r>
      <w:r>
        <w:t xml:space="preserve"> limited to co-channel CLI and does not consider adjacent channel CLI due to another operator.</w:t>
      </w:r>
    </w:p>
    <w:p w14:paraId="486F392B" w14:textId="77777777" w:rsidR="00F605FD" w:rsidRDefault="00F605FD" w:rsidP="002701F8">
      <w:pPr>
        <w:pStyle w:val="ListBullet"/>
      </w:pPr>
      <w:r>
        <w:t>There is a need to down select the CLI schemes from the TR 38.858 by RAN1 #117.</w:t>
      </w:r>
    </w:p>
    <w:p w14:paraId="60123794" w14:textId="607B6C94" w:rsidR="004000E8" w:rsidRPr="00CE0424" w:rsidRDefault="004C4A2E" w:rsidP="00412470">
      <w:pPr>
        <w:pStyle w:val="Heading1"/>
      </w:pPr>
      <w:r w:rsidRPr="7D64E612">
        <w:rPr>
          <w:lang w:val="en-US"/>
        </w:rPr>
        <w:t>Inter-gNB CLI handling schemes</w:t>
      </w:r>
    </w:p>
    <w:p w14:paraId="3C335333" w14:textId="11C9A1D3" w:rsidR="00944B10" w:rsidRDefault="00A63142" w:rsidP="00412470">
      <w:pPr>
        <w:pStyle w:val="Heading2"/>
        <w:rPr>
          <w:lang w:val="en-US"/>
        </w:rPr>
      </w:pPr>
      <w:r>
        <w:rPr>
          <w:lang w:val="en-US"/>
        </w:rPr>
        <w:t xml:space="preserve">Adjacent Channel CLI handling </w:t>
      </w:r>
    </w:p>
    <w:p w14:paraId="185BC0CC" w14:textId="72FF6161" w:rsidR="001C4136" w:rsidRDefault="001C4136" w:rsidP="001C4136">
      <w:pPr>
        <w:pStyle w:val="BodyText"/>
      </w:pPr>
      <w:r>
        <w:t>In RAN1 #116</w:t>
      </w:r>
      <w:r>
        <w:fldChar w:fldCharType="begin"/>
      </w:r>
      <w:r>
        <w:instrText xml:space="preserve"> REF _Ref163244375 \r \h </w:instrText>
      </w:r>
      <w:r>
        <w:fldChar w:fldCharType="separate"/>
      </w:r>
      <w:r w:rsidR="00133204">
        <w:t>[4]</w:t>
      </w:r>
      <w:r>
        <w:fldChar w:fldCharType="end"/>
      </w:r>
      <w:r>
        <w:t xml:space="preserve">, all the schemes for </w:t>
      </w:r>
      <w:r w:rsidR="005F0A6E">
        <w:t xml:space="preserve">gNB-gNB co-channel CLI handling </w:t>
      </w:r>
      <w:r>
        <w:t xml:space="preserve">were listed in a table. </w:t>
      </w:r>
      <w:r w:rsidR="005F0A6E">
        <w:t xml:space="preserve">It can be observed from the table in the </w:t>
      </w:r>
      <w:r w:rsidR="00591BCB">
        <w:t>A</w:t>
      </w:r>
      <w:r w:rsidR="005F0A6E">
        <w:t xml:space="preserve">nnex </w:t>
      </w:r>
      <w:r w:rsidR="00591BCB">
        <w:t xml:space="preserve">C </w:t>
      </w:r>
      <w:r w:rsidR="005F0A6E">
        <w:t xml:space="preserve">that </w:t>
      </w:r>
      <w:r w:rsidR="00591BCB">
        <w:t>m</w:t>
      </w:r>
      <w:r>
        <w:t>ost of the schemes require</w:t>
      </w:r>
      <w:r w:rsidR="00591BCB">
        <w:t xml:space="preserve"> </w:t>
      </w:r>
      <w:r>
        <w:t xml:space="preserve">exchange of information between gNBs </w:t>
      </w:r>
      <w:r w:rsidR="005F0A6E">
        <w:t xml:space="preserve">in a network. </w:t>
      </w:r>
    </w:p>
    <w:p w14:paraId="5A7B3DDF" w14:textId="77777777" w:rsidR="002F14A9" w:rsidRDefault="002F14A9" w:rsidP="003524A9">
      <w:pPr>
        <w:pStyle w:val="Observation"/>
        <w:spacing w:before="240"/>
      </w:pPr>
      <w:bookmarkStart w:id="0" w:name="_Toc166256480"/>
      <w:r>
        <w:t>Most schemes in TR 38.858 either require RAN3 signaling for inter-gNB information exchange of channel measurement, configuration of reference signals or both.</w:t>
      </w:r>
      <w:bookmarkEnd w:id="0"/>
      <w:r>
        <w:t xml:space="preserve"> </w:t>
      </w:r>
    </w:p>
    <w:p w14:paraId="0429B724" w14:textId="3D97BA2E" w:rsidR="00A63142" w:rsidRDefault="002F14A9" w:rsidP="00165186">
      <w:pPr>
        <w:spacing w:before="240"/>
        <w:rPr>
          <w:lang w:eastAsia="ja-JP"/>
        </w:rPr>
      </w:pPr>
      <w:r>
        <w:rPr>
          <w:noProof/>
          <w:lang w:eastAsia="ja-JP"/>
        </w:rPr>
        <mc:AlternateContent>
          <mc:Choice Requires="wps">
            <w:drawing>
              <wp:anchor distT="0" distB="0" distL="114300" distR="114300" simplePos="0" relativeHeight="251644416" behindDoc="0" locked="0" layoutInCell="1" allowOverlap="1" wp14:anchorId="777B8D07" wp14:editId="327B5DDF">
                <wp:simplePos x="0" y="0"/>
                <wp:positionH relativeFrom="margin">
                  <wp:align>center</wp:align>
                </wp:positionH>
                <wp:positionV relativeFrom="paragraph">
                  <wp:posOffset>616707</wp:posOffset>
                </wp:positionV>
                <wp:extent cx="6159500" cy="1524000"/>
                <wp:effectExtent l="0" t="0" r="12700" b="19050"/>
                <wp:wrapTopAndBottom/>
                <wp:docPr id="2" name="Text Box 2"/>
                <wp:cNvGraphicFramePr/>
                <a:graphic xmlns:a="http://schemas.openxmlformats.org/drawingml/2006/main">
                  <a:graphicData uri="http://schemas.microsoft.com/office/word/2010/wordprocessingShape">
                    <wps:wsp>
                      <wps:cNvSpPr txBox="1"/>
                      <wps:spPr>
                        <a:xfrm>
                          <a:off x="0" y="0"/>
                          <a:ext cx="6159500" cy="1524000"/>
                        </a:xfrm>
                        <a:prstGeom prst="rect">
                          <a:avLst/>
                        </a:prstGeom>
                        <a:solidFill>
                          <a:schemeClr val="lt1"/>
                        </a:solidFill>
                        <a:ln w="6350">
                          <a:solidFill>
                            <a:prstClr val="black"/>
                          </a:solidFill>
                        </a:ln>
                      </wps:spPr>
                      <wps:txbx>
                        <w:txbxContent>
                          <w:p w14:paraId="1ED3899A" w14:textId="77777777" w:rsidR="00A63142" w:rsidRPr="00F3248E" w:rsidRDefault="00A63142" w:rsidP="00A63142">
                            <w:pPr>
                              <w:rPr>
                                <w:rFonts w:ascii="Times New Roman" w:hAnsi="Times New Roman" w:cs="Times New Roman"/>
                                <w:b/>
                                <w:bCs/>
                              </w:rPr>
                            </w:pPr>
                            <w:r w:rsidRPr="00F3248E">
                              <w:rPr>
                                <w:rFonts w:ascii="Times New Roman" w:hAnsi="Times New Roman" w:cs="Times New Roman"/>
                                <w:b/>
                                <w:bCs/>
                              </w:rPr>
                              <w:t>For future RAN1 meetings:</w:t>
                            </w:r>
                          </w:p>
                          <w:p w14:paraId="34529F61" w14:textId="77777777" w:rsidR="00A63142" w:rsidRPr="00F3248E" w:rsidRDefault="00A63142" w:rsidP="00A63142">
                            <w:pPr>
                              <w:rPr>
                                <w:rFonts w:ascii="Times New Roman" w:hAnsi="Times New Roman" w:cs="Times New Roman"/>
                                <w:bCs/>
                                <w:szCs w:val="20"/>
                              </w:rPr>
                            </w:pPr>
                            <w:r w:rsidRPr="00F3248E">
                              <w:rPr>
                                <w:rFonts w:ascii="Times New Roman" w:hAnsi="Times New Roman" w:cs="Times New Roman"/>
                                <w:bCs/>
                                <w:szCs w:val="20"/>
                              </w:rPr>
                              <w:t xml:space="preserve">For the down-selection of gNB-to-gNB CLI handling scheme(s) and UE-to-UE CLI handling scheme(s), companies are encouraged to check whether the candidate co-channel CLI handling scheme can be applicable for </w:t>
                            </w:r>
                            <w:r w:rsidRPr="00F3248E">
                              <w:rPr>
                                <w:rFonts w:ascii="Times New Roman" w:hAnsi="Times New Roman" w:cs="Times New Roman"/>
                                <w:bCs/>
                                <w:szCs w:val="20"/>
                                <w:highlight w:val="yellow"/>
                              </w:rPr>
                              <w:t>inter-operator and/or intra-operator adjacent channel CLI handling</w:t>
                            </w:r>
                            <w:r w:rsidRPr="00F3248E">
                              <w:rPr>
                                <w:rFonts w:ascii="Times New Roman" w:hAnsi="Times New Roman" w:cs="Times New Roman"/>
                                <w:bCs/>
                                <w:szCs w:val="20"/>
                              </w:rPr>
                              <w:t>.</w:t>
                            </w:r>
                          </w:p>
                          <w:p w14:paraId="60B91C2F" w14:textId="77777777" w:rsidR="00A63142" w:rsidRPr="00F3248E" w:rsidRDefault="00A63142" w:rsidP="00A63142">
                            <w:pPr>
                              <w:numPr>
                                <w:ilvl w:val="0"/>
                                <w:numId w:val="44"/>
                              </w:numPr>
                              <w:spacing w:after="0" w:line="240" w:lineRule="auto"/>
                              <w:rPr>
                                <w:rFonts w:ascii="Times New Roman" w:hAnsi="Times New Roman" w:cs="Times New Roman"/>
                                <w:bCs/>
                                <w:szCs w:val="20"/>
                              </w:rPr>
                            </w:pPr>
                            <w:r w:rsidRPr="00F3248E">
                              <w:rPr>
                                <w:rFonts w:ascii="Times New Roman" w:hAnsi="Times New Roman" w:cs="Times New Roman"/>
                                <w:bCs/>
                                <w:szCs w:val="20"/>
                              </w:rPr>
                              <w:t xml:space="preserve">Note: Whether flexible symbol(s)/slot(s) with SBFD subband configurations can be convert into DL/UL symbols by </w:t>
                            </w:r>
                            <w:r w:rsidRPr="00F3248E">
                              <w:rPr>
                                <w:rFonts w:ascii="Times New Roman" w:eastAsia="Malgun Gothic" w:hAnsi="Times New Roman" w:cs="Times New Roman"/>
                                <w:i/>
                                <w:szCs w:val="20"/>
                              </w:rPr>
                              <w:t>TDD-UL-DL-</w:t>
                            </w:r>
                            <w:proofErr w:type="spellStart"/>
                            <w:r w:rsidRPr="00F3248E">
                              <w:rPr>
                                <w:rFonts w:ascii="Times New Roman" w:eastAsia="Malgun Gothic" w:hAnsi="Times New Roman" w:cs="Times New Roman"/>
                                <w:i/>
                                <w:szCs w:val="20"/>
                              </w:rPr>
                              <w:t>ConfigDedicated</w:t>
                            </w:r>
                            <w:proofErr w:type="spellEnd"/>
                            <w:r w:rsidRPr="00F3248E">
                              <w:rPr>
                                <w:rFonts w:ascii="Times New Roman" w:hAnsi="Times New Roman" w:cs="Times New Roman"/>
                                <w:bCs/>
                                <w:szCs w:val="20"/>
                              </w:rPr>
                              <w:t xml:space="preserve"> is discussed under AI 9.3.1.</w:t>
                            </w:r>
                          </w:p>
                          <w:p w14:paraId="387B3002" w14:textId="77777777" w:rsidR="00A63142" w:rsidRPr="00F3248E" w:rsidRDefault="00A63142" w:rsidP="00A63142">
                            <w:pPr>
                              <w:numPr>
                                <w:ilvl w:val="0"/>
                                <w:numId w:val="44"/>
                              </w:numPr>
                              <w:spacing w:after="0" w:line="240" w:lineRule="auto"/>
                              <w:rPr>
                                <w:rFonts w:ascii="Times New Roman" w:hAnsi="Times New Roman" w:cs="Times New Roman"/>
                                <w:bCs/>
                                <w:szCs w:val="20"/>
                              </w:rPr>
                            </w:pPr>
                            <w:r w:rsidRPr="00F3248E">
                              <w:rPr>
                                <w:rFonts w:ascii="Times New Roman" w:hAnsi="Times New Roman" w:cs="Times New Roman"/>
                                <w:bCs/>
                                <w:szCs w:val="20"/>
                              </w:rPr>
                              <w:t>Note: Whether UE-specific SBFD subband time domain location indication is supported is discussed under AI 9.3.1.</w:t>
                            </w:r>
                          </w:p>
                          <w:p w14:paraId="5BA340C2" w14:textId="77777777" w:rsidR="00A63142" w:rsidRDefault="00A6314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77B8D07" id="Text Box 2" o:spid="_x0000_s1027" type="#_x0000_t202" style="position:absolute;margin-left:0;margin-top:48.55pt;width:485pt;height:120pt;z-index:25164441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" fillcolor="white [3201]" strokeweight=".5pt">
                <v:textbox>
                  <w:txbxContent>
                    <w:p w14:paraId="1ED3899A" w14:textId="77777777" w:rsidR="00A63142" w:rsidRPr="00F3248E" w:rsidRDefault="00A63142" w:rsidP="00A63142">
                      <w:pPr>
                        <w:rPr>
                          <w:rFonts w:ascii="Times New Roman" w:hAnsi="Times New Roman" w:cs="Times New Roman"/>
                          <w:b/>
                          <w:bCs/>
                        </w:rPr>
                      </w:pPr>
                      <w:r w:rsidRPr="00F3248E">
                        <w:rPr>
                          <w:rFonts w:ascii="Times New Roman" w:hAnsi="Times New Roman" w:cs="Times New Roman"/>
                          <w:b/>
                          <w:bCs/>
                        </w:rPr>
                        <w:t>For future RAN1 meetings:</w:t>
                      </w:r>
                    </w:p>
                    <w:p w14:paraId="34529F61" w14:textId="77777777" w:rsidR="00A63142" w:rsidRPr="00F3248E" w:rsidRDefault="00A63142" w:rsidP="00A63142">
                      <w:pPr>
                        <w:rPr>
                          <w:rFonts w:ascii="Times New Roman" w:hAnsi="Times New Roman" w:cs="Times New Roman"/>
                          <w:bCs/>
                          <w:szCs w:val="20"/>
                        </w:rPr>
                      </w:pPr>
                      <w:r w:rsidRPr="00F3248E">
                        <w:rPr>
                          <w:rFonts w:ascii="Times New Roman" w:hAnsi="Times New Roman" w:cs="Times New Roman"/>
                          <w:bCs/>
                          <w:szCs w:val="20"/>
                        </w:rPr>
                        <w:t xml:space="preserve">For the down-selection of gNB-to-gNB CLI handling scheme(s) and UE-to-UE CLI handling scheme(s), companies are encouraged to check whether the candidate co-channel CLI handling scheme can be applicable for </w:t>
                      </w:r>
                      <w:r w:rsidRPr="00F3248E">
                        <w:rPr>
                          <w:rFonts w:ascii="Times New Roman" w:hAnsi="Times New Roman" w:cs="Times New Roman"/>
                          <w:bCs/>
                          <w:szCs w:val="20"/>
                          <w:highlight w:val="yellow"/>
                        </w:rPr>
                        <w:t>inter-operator and/or intra-operator adjacent channel CLI handling</w:t>
                      </w:r>
                      <w:r w:rsidRPr="00F3248E">
                        <w:rPr>
                          <w:rFonts w:ascii="Times New Roman" w:hAnsi="Times New Roman" w:cs="Times New Roman"/>
                          <w:bCs/>
                          <w:szCs w:val="20"/>
                        </w:rPr>
                        <w:t>.</w:t>
                      </w:r>
                    </w:p>
                    <w:p w14:paraId="60B91C2F" w14:textId="77777777" w:rsidR="00A63142" w:rsidRPr="00F3248E" w:rsidRDefault="00A63142" w:rsidP="00A63142">
                      <w:pPr>
                        <w:numPr>
                          <w:ilvl w:val="0"/>
                          <w:numId w:val="44"/>
                        </w:numPr>
                        <w:spacing w:after="0" w:line="240" w:lineRule="auto"/>
                        <w:rPr>
                          <w:rFonts w:ascii="Times New Roman" w:hAnsi="Times New Roman" w:cs="Times New Roman"/>
                          <w:bCs/>
                          <w:szCs w:val="20"/>
                        </w:rPr>
                      </w:pPr>
                      <w:r w:rsidRPr="00F3248E">
                        <w:rPr>
                          <w:rFonts w:ascii="Times New Roman" w:hAnsi="Times New Roman" w:cs="Times New Roman"/>
                          <w:bCs/>
                          <w:szCs w:val="20"/>
                        </w:rPr>
                        <w:t xml:space="preserve">Note: Whether flexible symbol(s)/slot(s) with SBFD subband configurations can be convert into DL/UL symbols by </w:t>
                      </w:r>
                      <w:r w:rsidRPr="00F3248E">
                        <w:rPr>
                          <w:rFonts w:ascii="Times New Roman" w:eastAsia="Malgun Gothic" w:hAnsi="Times New Roman" w:cs="Times New Roman"/>
                          <w:i/>
                          <w:szCs w:val="20"/>
                        </w:rPr>
                        <w:t>TDD-UL-DL-</w:t>
                      </w:r>
                      <w:proofErr w:type="spellStart"/>
                      <w:r w:rsidRPr="00F3248E">
                        <w:rPr>
                          <w:rFonts w:ascii="Times New Roman" w:eastAsia="Malgun Gothic" w:hAnsi="Times New Roman" w:cs="Times New Roman"/>
                          <w:i/>
                          <w:szCs w:val="20"/>
                        </w:rPr>
                        <w:t>ConfigDedicated</w:t>
                      </w:r>
                      <w:proofErr w:type="spellEnd"/>
                      <w:r w:rsidRPr="00F3248E">
                        <w:rPr>
                          <w:rFonts w:ascii="Times New Roman" w:hAnsi="Times New Roman" w:cs="Times New Roman"/>
                          <w:bCs/>
                          <w:szCs w:val="20"/>
                        </w:rPr>
                        <w:t xml:space="preserve"> is discussed under AI 9.3.1.</w:t>
                      </w:r>
                    </w:p>
                    <w:p w14:paraId="387B3002" w14:textId="77777777" w:rsidR="00A63142" w:rsidRPr="00F3248E" w:rsidRDefault="00A63142" w:rsidP="00A63142">
                      <w:pPr>
                        <w:numPr>
                          <w:ilvl w:val="0"/>
                          <w:numId w:val="44"/>
                        </w:numPr>
                        <w:spacing w:after="0" w:line="240" w:lineRule="auto"/>
                        <w:rPr>
                          <w:rFonts w:ascii="Times New Roman" w:hAnsi="Times New Roman" w:cs="Times New Roman"/>
                          <w:bCs/>
                          <w:szCs w:val="20"/>
                        </w:rPr>
                      </w:pPr>
                      <w:r w:rsidRPr="00F3248E">
                        <w:rPr>
                          <w:rFonts w:ascii="Times New Roman" w:hAnsi="Times New Roman" w:cs="Times New Roman"/>
                          <w:bCs/>
                          <w:szCs w:val="20"/>
                        </w:rPr>
                        <w:t>Note: Whether UE-specific SBFD subband time domain location indication is supported is discussed under AI 9.3.1.</w:t>
                      </w:r>
                    </w:p>
                    <w:p w14:paraId="5BA340C2" w14:textId="77777777" w:rsidR="00A63142" w:rsidRDefault="00A63142"/>
                  </w:txbxContent>
                </v:textbox>
                <w10:wrap type="topAndBottom" anchorx="margin"/>
              </v:shape>
            </w:pict>
          </mc:Fallback>
        </mc:AlternateContent>
      </w:r>
      <w:r w:rsidR="00A63142">
        <w:rPr>
          <w:lang w:eastAsia="ja-JP"/>
        </w:rPr>
        <w:t>In RAN1 #116bis</w:t>
      </w:r>
      <w:r w:rsidR="004650A5">
        <w:rPr>
          <w:lang w:eastAsia="ja-JP"/>
        </w:rPr>
        <w:fldChar w:fldCharType="begin"/>
      </w:r>
      <w:r w:rsidR="004650A5">
        <w:rPr>
          <w:lang w:eastAsia="ja-JP"/>
        </w:rPr>
        <w:instrText xml:space="preserve"> REF _Ref166210399 \r \h </w:instrText>
      </w:r>
      <w:r w:rsidR="004650A5">
        <w:rPr>
          <w:lang w:eastAsia="ja-JP"/>
        </w:rPr>
      </w:r>
      <w:r w:rsidR="004650A5">
        <w:rPr>
          <w:lang w:eastAsia="ja-JP"/>
        </w:rPr>
        <w:fldChar w:fldCharType="separate"/>
      </w:r>
      <w:r w:rsidR="00133204">
        <w:rPr>
          <w:lang w:eastAsia="ja-JP"/>
        </w:rPr>
        <w:t>[5]</w:t>
      </w:r>
      <w:r w:rsidR="004650A5">
        <w:rPr>
          <w:lang w:eastAsia="ja-JP"/>
        </w:rPr>
        <w:fldChar w:fldCharType="end"/>
      </w:r>
      <w:r w:rsidR="00A63142">
        <w:rPr>
          <w:lang w:eastAsia="ja-JP"/>
        </w:rPr>
        <w:t>, the following was agreed as a way forward for future meetings</w:t>
      </w:r>
      <w:r>
        <w:rPr>
          <w:lang w:eastAsia="ja-JP"/>
        </w:rPr>
        <w:t xml:space="preserve"> regarding adjacent channel CLI handling</w:t>
      </w:r>
      <w:r w:rsidR="00A63142">
        <w:rPr>
          <w:lang w:eastAsia="ja-JP"/>
        </w:rPr>
        <w:t xml:space="preserve">. </w:t>
      </w:r>
    </w:p>
    <w:p w14:paraId="71D1CC14" w14:textId="6185D74D" w:rsidR="00944B10" w:rsidRDefault="00944B10" w:rsidP="003524A9">
      <w:pPr>
        <w:spacing w:before="240"/>
        <w:jc w:val="both"/>
      </w:pPr>
      <w:r>
        <w:t>As previously mentioned, i</w:t>
      </w:r>
      <w:r w:rsidRPr="008646B5">
        <w:t xml:space="preserve">t's important to highlight that all the CLI mitigation techniques examined in the </w:t>
      </w:r>
      <w:r>
        <w:t xml:space="preserve">TR </w:t>
      </w:r>
      <w:r w:rsidRPr="008646B5">
        <w:t xml:space="preserve">specifically </w:t>
      </w:r>
      <w:r>
        <w:t xml:space="preserve">only </w:t>
      </w:r>
      <w:r w:rsidRPr="008646B5">
        <w:t xml:space="preserve">address co-channel CLI. </w:t>
      </w:r>
      <w:r w:rsidR="00F8246E">
        <w:t>The</w:t>
      </w:r>
      <w:r>
        <w:t xml:space="preserve"> TR </w:t>
      </w:r>
      <w:r w:rsidRPr="00335878">
        <w:t xml:space="preserve">did not </w:t>
      </w:r>
      <w:r>
        <w:t>study</w:t>
      </w:r>
      <w:r w:rsidRPr="00335878">
        <w:t xml:space="preserve"> adjacent channel CLI mitigation techniques, primarily due to the impracticality of addressing such issues in multi-operator scenarios without a comprehensive exchange of information between the involved operators</w:t>
      </w:r>
      <w:r w:rsidR="001956ED">
        <w:t xml:space="preserve"> which is not practical</w:t>
      </w:r>
      <w:r w:rsidRPr="00335878">
        <w:t>.</w:t>
      </w:r>
      <w:r>
        <w:t xml:space="preserve"> However</w:t>
      </w:r>
      <w:r w:rsidRPr="0050782A">
        <w:t xml:space="preserve">, for </w:t>
      </w:r>
      <w:r>
        <w:t>holistic SBFD</w:t>
      </w:r>
      <w:r w:rsidRPr="0050782A">
        <w:t xml:space="preserve"> network performance</w:t>
      </w:r>
      <w:r>
        <w:t xml:space="preserve"> enhancement,</w:t>
      </w:r>
      <w:r w:rsidRPr="0050782A">
        <w:t xml:space="preserve"> it's essential to address both co-channel and adjacent channel CLI, despite the practical challenges involved</w:t>
      </w:r>
      <w:r>
        <w:t xml:space="preserve">. </w:t>
      </w:r>
      <w:r w:rsidR="001956ED">
        <w:t>In the last meeting, it was agreed to consid</w:t>
      </w:r>
      <w:r w:rsidR="00C354ED">
        <w:t>er whether the candidate co-channel CLI handling schemes can be applicable for inter-operator and intra-operator adjacent channel CLI handling</w:t>
      </w:r>
      <w:r w:rsidR="00210074">
        <w:t>.</w:t>
      </w:r>
      <w:r w:rsidR="00C354ED">
        <w:t xml:space="preserve"> </w:t>
      </w:r>
    </w:p>
    <w:p w14:paraId="42210A48" w14:textId="66A1851B" w:rsidR="00944B10" w:rsidRDefault="0037202E" w:rsidP="00F3248E">
      <w:pPr>
        <w:jc w:val="both"/>
      </w:pPr>
      <w:r>
        <w:t>For the inter-operator case, a</w:t>
      </w:r>
      <w:r w:rsidR="00944B10" w:rsidRPr="00840B87">
        <w:t xml:space="preserve"> viable solution, which was explored during the </w:t>
      </w:r>
      <w:r w:rsidR="00944B10">
        <w:t>SI</w:t>
      </w:r>
      <w:r w:rsidR="00944B10" w:rsidRPr="00840B87">
        <w:t xml:space="preserve"> phase</w:t>
      </w:r>
      <w:r w:rsidR="00944B10">
        <w:t xml:space="preserve"> was</w:t>
      </w:r>
      <w:r w:rsidR="00944B10" w:rsidRPr="00840B87">
        <w:t xml:space="preserve"> to consider a time domain scheme</w:t>
      </w:r>
      <w:r w:rsidR="00944B10">
        <w:t xml:space="preserve"> that i</w:t>
      </w:r>
      <w:r w:rsidR="00944B10" w:rsidRPr="00840B87">
        <w:t xml:space="preserve">nvolves aligning </w:t>
      </w:r>
      <w:r w:rsidR="00944B10">
        <w:t>UL</w:t>
      </w:r>
      <w:r w:rsidR="00944B10" w:rsidRPr="00840B87">
        <w:t xml:space="preserve"> slots for cases involving multiple operators</w:t>
      </w:r>
      <w:r w:rsidR="00944B10">
        <w:t>. This ensures that the legacy deployment does not have UL performance degradation and the interference impact is only to the new SBFD deployments. To embody this, the following was agreed in the WID: “</w:t>
      </w:r>
      <w:r w:rsidR="00944B10" w:rsidRPr="002F3B72">
        <w:t xml:space="preserve">One UL subband for SBFD operation in an SBFD symbol </w:t>
      </w:r>
      <w:r w:rsidR="00944B10" w:rsidRPr="00BC0E69">
        <w:rPr>
          <w:u w:val="single"/>
        </w:rPr>
        <w:t>(excluding legacy UL symbol/slot</w:t>
      </w:r>
      <w:r w:rsidR="00944B10" w:rsidRPr="002F3B72">
        <w:t>) within a TDD carrier</w:t>
      </w:r>
      <w:r w:rsidR="00944B10">
        <w:t xml:space="preserve">”. </w:t>
      </w:r>
    </w:p>
    <w:p w14:paraId="0164290B" w14:textId="776F34FE" w:rsidR="00F8698B" w:rsidRDefault="00C354ED" w:rsidP="00F8698B">
      <w:pPr>
        <w:pStyle w:val="Observation"/>
        <w:spacing w:before="240"/>
      </w:pPr>
      <w:bookmarkStart w:id="1" w:name="_Toc166256481"/>
      <w:r>
        <w:t>For inter-operator case, c</w:t>
      </w:r>
      <w:r w:rsidR="00F8698B" w:rsidRPr="00F845EA">
        <w:t xml:space="preserve">o-channel CLI mitigation schemes summarized in the table </w:t>
      </w:r>
      <w:r>
        <w:t>cannot</w:t>
      </w:r>
      <w:r w:rsidRPr="00F845EA">
        <w:t xml:space="preserve"> </w:t>
      </w:r>
      <w:r w:rsidR="00F8698B" w:rsidRPr="00F845EA">
        <w:t>address the CLI from adjacent channels.</w:t>
      </w:r>
      <w:r w:rsidR="0023715B">
        <w:t xml:space="preserve"> Disallowing SBFD operation in </w:t>
      </w:r>
      <w:r w:rsidR="002D5E09">
        <w:t xml:space="preserve">legacy </w:t>
      </w:r>
      <w:r w:rsidR="0023715B">
        <w:t xml:space="preserve">UL symbols or slot </w:t>
      </w:r>
      <w:r w:rsidR="00341A2D">
        <w:t>alleviates the impact to legacy</w:t>
      </w:r>
      <w:r w:rsidR="00D6128E">
        <w:t xml:space="preserve"> networks</w:t>
      </w:r>
      <w:r w:rsidR="00341A2D">
        <w:t>.</w:t>
      </w:r>
      <w:bookmarkEnd w:id="1"/>
      <w:r w:rsidR="00341A2D">
        <w:t xml:space="preserve"> </w:t>
      </w:r>
    </w:p>
    <w:p w14:paraId="2ED77D62" w14:textId="69B25D72" w:rsidR="00F845EA" w:rsidRDefault="000E52BF" w:rsidP="001F6F8B">
      <w:pPr>
        <w:jc w:val="both"/>
      </w:pPr>
      <w:r>
        <w:lastRenderedPageBreak/>
        <w:t xml:space="preserve">For the intra-operator case, it is not clear </w:t>
      </w:r>
      <w:r w:rsidR="001F6F8B">
        <w:t xml:space="preserve">why an operator would deploy two networks that are not coordinated in different carriers. </w:t>
      </w:r>
    </w:p>
    <w:p w14:paraId="67AADCBF" w14:textId="4E7792AD" w:rsidR="00373202" w:rsidRDefault="00373202" w:rsidP="00F3248E">
      <w:pPr>
        <w:pStyle w:val="Heading2"/>
      </w:pPr>
      <w:r w:rsidRPr="5D21E904">
        <w:rPr>
          <w:lang w:val="en-US"/>
        </w:rPr>
        <w:t xml:space="preserve"> gNB-gNB channel measurement </w:t>
      </w:r>
    </w:p>
    <w:p w14:paraId="20E36A40" w14:textId="09BA3BAD" w:rsidR="00373202" w:rsidRDefault="00373202" w:rsidP="00373202">
      <w:pPr>
        <w:jc w:val="both"/>
        <w:rPr>
          <w:lang w:eastAsia="ja-JP"/>
        </w:rPr>
      </w:pPr>
      <w:r>
        <w:rPr>
          <w:lang w:eastAsia="ja-JP"/>
        </w:rPr>
        <w:t xml:space="preserve">The TR 38.858 discusses various techniques as presented in </w:t>
      </w:r>
      <w:r w:rsidR="00413B75">
        <w:rPr>
          <w:lang w:eastAsia="ja-JP"/>
        </w:rPr>
        <w:t>Annex C</w:t>
      </w:r>
      <w:r>
        <w:rPr>
          <w:lang w:eastAsia="ja-JP"/>
        </w:rPr>
        <w:t xml:space="preserve"> for measuring the channel between gNBs in the context of SBFD and Dynamic TDD. These techniques differ in their requirements for resources or reference signals, which are essential for gNB-gNB channel measurement. It is worthy to note that, utilizing a dedicated reference signal specifically for gNB-gNB channel measurement can interfere with standard SBFD operations, potentially diminishing the performance benefits that SBFD aims to provide. Furthermore, the stability of the gNB-gNB channel and the required periodicity of channel measurements remain uncertain factors that were not discussed during the SI phase. These aspects are crucial because they influence the performance of the SBFD system. </w:t>
      </w:r>
    </w:p>
    <w:p w14:paraId="4F6FCB14" w14:textId="6F4CC04D" w:rsidR="00373202" w:rsidRDefault="00373202" w:rsidP="00373202">
      <w:pPr>
        <w:jc w:val="both"/>
        <w:rPr>
          <w:lang w:eastAsia="ja-JP"/>
        </w:rPr>
      </w:pPr>
      <w:r>
        <w:rPr>
          <w:lang w:eastAsia="ja-JP"/>
        </w:rPr>
        <w:t xml:space="preserve">However, the methods proposed in TR 38.858 and the corresponding results does not fully account for realistic channel conditions since it only considers co-channel CLI and assumes 1 dB desensitization for self-interference and inter-sector interference suppression which may not be achievable in certain deployments. </w:t>
      </w:r>
    </w:p>
    <w:p w14:paraId="0ECE9017" w14:textId="30652EEF" w:rsidR="00373202" w:rsidRDefault="00373202" w:rsidP="00373202">
      <w:pPr>
        <w:jc w:val="both"/>
      </w:pPr>
      <w:r>
        <w:rPr>
          <w:lang w:eastAsia="ja-JP"/>
        </w:rPr>
        <w:t xml:space="preserve">Moreover, the simulations during the SI assume ideal gNB-gNB channel estimation which is not practical. </w:t>
      </w:r>
      <w:r>
        <w:t xml:space="preserve">Simulations of gNB-gNB CLI mitigation schemes in TR 38.858 did not account for additional overhead associated </w:t>
      </w:r>
      <w:r w:rsidR="00620A4C">
        <w:t>nor the resources configured for gNB</w:t>
      </w:r>
      <w:r w:rsidR="00A5096C">
        <w:t>-</w:t>
      </w:r>
      <w:r w:rsidR="00620A4C">
        <w:t>gNB channel measur</w:t>
      </w:r>
      <w:r w:rsidR="00A5096C">
        <w:t>ement in</w:t>
      </w:r>
      <w:r>
        <w:t xml:space="preserve"> RAN1. </w:t>
      </w:r>
      <w:r>
        <w:rPr>
          <w:lang w:eastAsia="ja-JP"/>
        </w:rPr>
        <w:t xml:space="preserve">Therefore, </w:t>
      </w:r>
      <w:r w:rsidR="008B75CB">
        <w:rPr>
          <w:lang w:eastAsia="ja-JP"/>
        </w:rPr>
        <w:t xml:space="preserve">while studying schemes for further specification, </w:t>
      </w:r>
      <w:r>
        <w:rPr>
          <w:lang w:eastAsia="ja-JP"/>
        </w:rPr>
        <w:t>effects on DL performance gains is essential for fully understanding the potential and limitations of the techniques outlined in TR 38.858</w:t>
      </w:r>
      <w:r w:rsidR="007C15CB">
        <w:rPr>
          <w:lang w:eastAsia="ja-JP"/>
        </w:rPr>
        <w:t>.</w:t>
      </w:r>
      <w:r w:rsidR="000F6D75">
        <w:rPr>
          <w:lang w:eastAsia="ja-JP"/>
        </w:rPr>
        <w:t xml:space="preserve"> </w:t>
      </w:r>
    </w:p>
    <w:p w14:paraId="680CA6C5" w14:textId="77777777" w:rsidR="00373202" w:rsidRDefault="00373202" w:rsidP="002701F8">
      <w:pPr>
        <w:pStyle w:val="Observation"/>
        <w:spacing w:before="240"/>
      </w:pPr>
      <w:bookmarkStart w:id="2" w:name="_Toc162967580"/>
      <w:bookmarkStart w:id="3" w:name="_Toc163136318"/>
      <w:bookmarkStart w:id="4" w:name="_Toc166256482"/>
      <w:bookmarkEnd w:id="2"/>
      <w:bookmarkEnd w:id="3"/>
      <w:r>
        <w:t xml:space="preserve">The simulation studies in TR </w:t>
      </w:r>
      <w:r w:rsidRPr="00402A4D">
        <w:t xml:space="preserve">examined </w:t>
      </w:r>
      <w:r>
        <w:t>gNB-gNB CLI mitigation schemes</w:t>
      </w:r>
      <w:r w:rsidRPr="00402A4D">
        <w:t xml:space="preserve"> in narrow, controlled settings without considering the</w:t>
      </w:r>
      <w:r>
        <w:t xml:space="preserve"> broader</w:t>
      </w:r>
      <w:r w:rsidRPr="00402A4D">
        <w:t xml:space="preserve"> implications of</w:t>
      </w:r>
      <w:r>
        <w:t xml:space="preserve"> deploying SBFD.</w:t>
      </w:r>
      <w:bookmarkEnd w:id="4"/>
    </w:p>
    <w:p w14:paraId="29D75543" w14:textId="5DA6F5AB" w:rsidR="00373202" w:rsidRDefault="00B0776E" w:rsidP="002701F8">
      <w:pPr>
        <w:pStyle w:val="Proposal"/>
        <w:spacing w:before="240"/>
      </w:pPr>
      <w:bookmarkStart w:id="5" w:name="_Toc162967592"/>
      <w:bookmarkStart w:id="6" w:name="_Toc163136320"/>
      <w:bookmarkStart w:id="7" w:name="_Ref163138164"/>
      <w:bookmarkStart w:id="8" w:name="_Ref159242119"/>
      <w:bookmarkStart w:id="9" w:name="_Toc166256512"/>
      <w:bookmarkEnd w:id="5"/>
      <w:bookmarkEnd w:id="6"/>
      <w:r>
        <w:t>For</w:t>
      </w:r>
      <w:r w:rsidR="00373202" w:rsidRPr="007C3BEE">
        <w:t xml:space="preserve"> </w:t>
      </w:r>
      <w:r>
        <w:t xml:space="preserve">the </w:t>
      </w:r>
      <w:r w:rsidR="00252A9F">
        <w:t>down-selection of</w:t>
      </w:r>
      <w:r>
        <w:t xml:space="preserve"> </w:t>
      </w:r>
      <w:r w:rsidR="00373202">
        <w:t xml:space="preserve">gNB-gNB </w:t>
      </w:r>
      <w:r w:rsidR="00373202" w:rsidRPr="007C3BEE">
        <w:t xml:space="preserve">co-channel CLI </w:t>
      </w:r>
      <w:r>
        <w:t>handling schemes,</w:t>
      </w:r>
      <w:r w:rsidR="00373202" w:rsidRPr="007C3BEE">
        <w:t xml:space="preserve"> </w:t>
      </w:r>
      <w:r w:rsidR="00CF1F4F">
        <w:t xml:space="preserve">while considering performance evaluation, </w:t>
      </w:r>
      <w:r w:rsidR="00373202" w:rsidRPr="007C3BEE">
        <w:t xml:space="preserve">RAN1 should agree on a maximum </w:t>
      </w:r>
      <w:r w:rsidR="00373202">
        <w:t xml:space="preserve">allowed </w:t>
      </w:r>
      <w:r w:rsidR="00373202" w:rsidRPr="007C3BEE">
        <w:t>DL performance degradation</w:t>
      </w:r>
      <w:r w:rsidR="009A3458">
        <w:t>.</w:t>
      </w:r>
      <w:bookmarkEnd w:id="7"/>
      <w:bookmarkEnd w:id="8"/>
      <w:bookmarkEnd w:id="9"/>
    </w:p>
    <w:p w14:paraId="1B157E3A" w14:textId="42D51B3C" w:rsidR="009668F9" w:rsidRDefault="009668F9" w:rsidP="009668F9">
      <w:pPr>
        <w:pStyle w:val="Proposal"/>
        <w:numPr>
          <w:ilvl w:val="0"/>
          <w:numId w:val="0"/>
        </w:numPr>
        <w:ind w:left="1701"/>
      </w:pPr>
    </w:p>
    <w:p w14:paraId="55BDB36C" w14:textId="5C612C12" w:rsidR="00373202" w:rsidRDefault="00373202" w:rsidP="00213CCF">
      <w:pPr>
        <w:pStyle w:val="Heading3"/>
        <w:rPr>
          <w:lang w:val="en-US"/>
        </w:rPr>
      </w:pPr>
      <w:r>
        <w:tab/>
      </w:r>
      <w:r w:rsidRPr="5FAF98E0">
        <w:rPr>
          <w:lang w:val="en-US"/>
        </w:rPr>
        <w:t>Information exchange between gNBs</w:t>
      </w:r>
    </w:p>
    <w:p w14:paraId="421F4D9E" w14:textId="03CA3BDC" w:rsidR="009167D6" w:rsidRDefault="005F3BC1" w:rsidP="00373202">
      <w:pPr>
        <w:jc w:val="both"/>
        <w:rPr>
          <w:lang w:eastAsia="ja-JP"/>
        </w:rPr>
      </w:pPr>
      <w:r>
        <w:rPr>
          <w:noProof/>
          <w:lang w:eastAsia="ja-JP"/>
        </w:rPr>
        <mc:AlternateContent>
          <mc:Choice Requires="wps">
            <w:drawing>
              <wp:anchor distT="0" distB="0" distL="114300" distR="114300" simplePos="0" relativeHeight="251655680" behindDoc="0" locked="0" layoutInCell="1" allowOverlap="1" wp14:anchorId="2ABF9129" wp14:editId="328518AC">
                <wp:simplePos x="0" y="0"/>
                <wp:positionH relativeFrom="column">
                  <wp:posOffset>-21590</wp:posOffset>
                </wp:positionH>
                <wp:positionV relativeFrom="paragraph">
                  <wp:posOffset>847090</wp:posOffset>
                </wp:positionV>
                <wp:extent cx="6159500" cy="2724150"/>
                <wp:effectExtent l="0" t="0" r="12700" b="19050"/>
                <wp:wrapTopAndBottom/>
                <wp:docPr id="6" name="Text Box 6"/>
                <wp:cNvGraphicFramePr/>
                <a:graphic xmlns:a="http://schemas.openxmlformats.org/drawingml/2006/main">
                  <a:graphicData uri="http://schemas.microsoft.com/office/word/2010/wordprocessingShape">
                    <wps:wsp>
                      <wps:cNvSpPr txBox="1"/>
                      <wps:spPr>
                        <a:xfrm>
                          <a:off x="0" y="0"/>
                          <a:ext cx="6159500" cy="2724150"/>
                        </a:xfrm>
                        <a:prstGeom prst="rect">
                          <a:avLst/>
                        </a:prstGeom>
                        <a:solidFill>
                          <a:schemeClr val="lt1"/>
                        </a:solidFill>
                        <a:ln w="6350">
                          <a:solidFill>
                            <a:prstClr val="black"/>
                          </a:solidFill>
                        </a:ln>
                      </wps:spPr>
                      <wps:txbx>
                        <w:txbxContent>
                          <w:p w14:paraId="7FF7CC1E" w14:textId="77777777" w:rsidR="00E23F80" w:rsidRPr="00F3248E" w:rsidRDefault="00E23F80" w:rsidP="00E23F80">
                            <w:pPr>
                              <w:suppressAutoHyphens/>
                              <w:rPr>
                                <w:rFonts w:ascii="Times New Roman" w:eastAsia="SimSun" w:hAnsi="Times New Roman" w:cs="Times New Roman"/>
                                <w:b/>
                                <w:szCs w:val="20"/>
                                <w:highlight w:val="green"/>
                              </w:rPr>
                            </w:pPr>
                            <w:r w:rsidRPr="00F3248E">
                              <w:rPr>
                                <w:rFonts w:ascii="Times New Roman" w:eastAsia="SimSun" w:hAnsi="Times New Roman" w:cs="Times New Roman"/>
                                <w:b/>
                                <w:szCs w:val="20"/>
                                <w:highlight w:val="green"/>
                              </w:rPr>
                              <w:t>Agreement</w:t>
                            </w:r>
                          </w:p>
                          <w:p w14:paraId="605E86DE" w14:textId="77777777" w:rsidR="00E23F80" w:rsidRPr="00F3248E" w:rsidRDefault="00E23F80" w:rsidP="00E23F80">
                            <w:pPr>
                              <w:suppressAutoHyphens/>
                              <w:rPr>
                                <w:rFonts w:ascii="Times New Roman" w:eastAsia="SimSun" w:hAnsi="Times New Roman" w:cs="Times New Roman"/>
                                <w:szCs w:val="20"/>
                              </w:rPr>
                            </w:pPr>
                            <w:r w:rsidRPr="00F3248E">
                              <w:rPr>
                                <w:rFonts w:ascii="Times New Roman" w:eastAsia="SimSun" w:hAnsi="Times New Roman" w:cs="Times New Roman"/>
                                <w:szCs w:val="20"/>
                              </w:rPr>
                              <w:t>If beam nulling</w:t>
                            </w:r>
                            <w:r w:rsidRPr="00F3248E">
                              <w:rPr>
                                <w:rFonts w:ascii="Times New Roman" w:eastAsia="SimSun" w:hAnsi="Times New Roman" w:cs="Times New Roman"/>
                                <w:color w:val="FF0000"/>
                                <w:szCs w:val="20"/>
                              </w:rPr>
                              <w:t xml:space="preserve"> </w:t>
                            </w:r>
                            <w:r w:rsidRPr="00F3248E">
                              <w:rPr>
                                <w:rFonts w:ascii="Times New Roman" w:eastAsia="SimSun" w:hAnsi="Times New Roman" w:cs="Times New Roman"/>
                                <w:szCs w:val="20"/>
                              </w:rPr>
                              <w:t xml:space="preserve">is supported for gNB-to-gNB CLI handling, the following are recommended to be </w:t>
                            </w:r>
                            <w:proofErr w:type="gramStart"/>
                            <w:r w:rsidRPr="00F3248E">
                              <w:rPr>
                                <w:rFonts w:ascii="Times New Roman" w:eastAsia="SimSun" w:hAnsi="Times New Roman" w:cs="Times New Roman"/>
                                <w:szCs w:val="20"/>
                              </w:rPr>
                              <w:t>specified</w:t>
                            </w:r>
                            <w:proofErr w:type="gramEnd"/>
                          </w:p>
                          <w:p w14:paraId="2568E91D" w14:textId="77777777" w:rsidR="00E23F80" w:rsidRPr="00F3248E" w:rsidRDefault="00E23F80" w:rsidP="00E23F80">
                            <w:pPr>
                              <w:numPr>
                                <w:ilvl w:val="0"/>
                                <w:numId w:val="44"/>
                              </w:numPr>
                              <w:spacing w:after="0" w:line="240" w:lineRule="auto"/>
                              <w:rPr>
                                <w:rFonts w:ascii="Times New Roman" w:eastAsia="SimSun" w:hAnsi="Times New Roman" w:cs="Times New Roman"/>
                                <w:szCs w:val="20"/>
                              </w:rPr>
                            </w:pPr>
                            <w:r w:rsidRPr="00F3248E">
                              <w:rPr>
                                <w:rFonts w:ascii="Times New Roman" w:eastAsia="SimSun" w:hAnsi="Times New Roman" w:cs="Times New Roman"/>
                                <w:szCs w:val="20"/>
                              </w:rPr>
                              <w:t xml:space="preserve">Information exchange of measurement resource configuration, i.e., periodic NZP CSI-RS </w:t>
                            </w:r>
                          </w:p>
                          <w:p w14:paraId="236A6641" w14:textId="77777777" w:rsidR="00E23F80" w:rsidRPr="00F3248E" w:rsidRDefault="00E23F80" w:rsidP="00E23F80">
                            <w:pPr>
                              <w:suppressAutoHyphens/>
                              <w:rPr>
                                <w:rFonts w:ascii="Times New Roman" w:eastAsia="SimSun" w:hAnsi="Times New Roman" w:cs="Times New Roman"/>
                                <w:b/>
                                <w:szCs w:val="20"/>
                                <w:highlight w:val="green"/>
                              </w:rPr>
                            </w:pPr>
                            <w:r w:rsidRPr="00F3248E">
                              <w:rPr>
                                <w:rFonts w:ascii="Times New Roman" w:eastAsia="SimSun" w:hAnsi="Times New Roman" w:cs="Times New Roman"/>
                                <w:b/>
                                <w:szCs w:val="20"/>
                                <w:highlight w:val="green"/>
                              </w:rPr>
                              <w:t>Agreement</w:t>
                            </w:r>
                          </w:p>
                          <w:p w14:paraId="43E18F80" w14:textId="77777777" w:rsidR="00E23F80" w:rsidRPr="00F3248E" w:rsidRDefault="00E23F80" w:rsidP="00E23F80">
                            <w:pPr>
                              <w:suppressAutoHyphens/>
                              <w:rPr>
                                <w:rFonts w:ascii="Times New Roman" w:eastAsia="SimSun" w:hAnsi="Times New Roman" w:cs="Times New Roman"/>
                                <w:szCs w:val="20"/>
                              </w:rPr>
                            </w:pPr>
                            <w:r w:rsidRPr="00F3248E">
                              <w:rPr>
                                <w:rFonts w:ascii="Times New Roman" w:eastAsia="SimSun" w:hAnsi="Times New Roman" w:cs="Times New Roman"/>
                                <w:szCs w:val="20"/>
                              </w:rPr>
                              <w:t xml:space="preserve">If beam pairing is supported for gNB-to-gNB CLI handling, the following are recommended to be </w:t>
                            </w:r>
                            <w:proofErr w:type="gramStart"/>
                            <w:r w:rsidRPr="00F3248E">
                              <w:rPr>
                                <w:rFonts w:ascii="Times New Roman" w:eastAsia="SimSun" w:hAnsi="Times New Roman" w:cs="Times New Roman"/>
                                <w:szCs w:val="20"/>
                              </w:rPr>
                              <w:t>specified</w:t>
                            </w:r>
                            <w:proofErr w:type="gramEnd"/>
                          </w:p>
                          <w:p w14:paraId="3F4AEAB5" w14:textId="77777777" w:rsidR="00E23F80" w:rsidRPr="00F3248E" w:rsidRDefault="00E23F80" w:rsidP="00E23F80">
                            <w:pPr>
                              <w:numPr>
                                <w:ilvl w:val="0"/>
                                <w:numId w:val="44"/>
                              </w:numPr>
                              <w:spacing w:after="0" w:line="240" w:lineRule="auto"/>
                              <w:rPr>
                                <w:rFonts w:ascii="Times New Roman" w:eastAsia="SimSun" w:hAnsi="Times New Roman" w:cs="Times New Roman"/>
                                <w:szCs w:val="20"/>
                              </w:rPr>
                            </w:pPr>
                            <w:r w:rsidRPr="00F3248E">
                              <w:rPr>
                                <w:rFonts w:ascii="Times New Roman" w:eastAsia="SimSun" w:hAnsi="Times New Roman" w:cs="Times New Roman"/>
                                <w:szCs w:val="20"/>
                              </w:rPr>
                              <w:t>Information exchange of measurement resource configuration, i.e., SSB and/or periodic NZP CSI-RS</w:t>
                            </w:r>
                          </w:p>
                          <w:p w14:paraId="381AE6FD" w14:textId="77777777" w:rsidR="00E23F80" w:rsidRPr="00F3248E" w:rsidRDefault="00E23F80" w:rsidP="00E23F80">
                            <w:pPr>
                              <w:numPr>
                                <w:ilvl w:val="0"/>
                                <w:numId w:val="44"/>
                              </w:numPr>
                              <w:spacing w:after="0" w:line="240" w:lineRule="auto"/>
                              <w:rPr>
                                <w:rFonts w:ascii="Times New Roman" w:eastAsia="SimSun" w:hAnsi="Times New Roman" w:cs="Times New Roman"/>
                                <w:szCs w:val="20"/>
                              </w:rPr>
                            </w:pPr>
                            <w:r w:rsidRPr="00F3248E">
                              <w:rPr>
                                <w:rFonts w:ascii="Times New Roman" w:hAnsi="Times New Roman" w:cs="Times New Roman"/>
                                <w:szCs w:val="20"/>
                              </w:rPr>
                              <w:t>Information exchange of recommended/not-recommended DL beam information and associated resource configuration</w:t>
                            </w:r>
                          </w:p>
                          <w:p w14:paraId="49F2AE8F" w14:textId="77777777" w:rsidR="005F3BC1" w:rsidRPr="00F3248E" w:rsidRDefault="005F3BC1" w:rsidP="00F3248E">
                            <w:pPr>
                              <w:spacing w:after="0" w:line="240" w:lineRule="auto"/>
                              <w:ind w:left="360"/>
                              <w:rPr>
                                <w:rFonts w:ascii="Times New Roman" w:eastAsia="SimSun" w:hAnsi="Times New Roman" w:cs="Times New Roman"/>
                                <w:szCs w:val="20"/>
                              </w:rPr>
                            </w:pPr>
                          </w:p>
                          <w:p w14:paraId="0D7A548E" w14:textId="77777777" w:rsidR="005F3BC1" w:rsidRPr="00F3248E" w:rsidRDefault="005F3BC1" w:rsidP="005F3BC1">
                            <w:pPr>
                              <w:suppressAutoHyphens/>
                              <w:rPr>
                                <w:rFonts w:ascii="Times New Roman" w:eastAsia="SimSun" w:hAnsi="Times New Roman" w:cs="Times New Roman"/>
                                <w:b/>
                                <w:szCs w:val="20"/>
                                <w:highlight w:val="green"/>
                              </w:rPr>
                            </w:pPr>
                            <w:r w:rsidRPr="00F3248E">
                              <w:rPr>
                                <w:rFonts w:ascii="Times New Roman" w:eastAsia="SimSun" w:hAnsi="Times New Roman" w:cs="Times New Roman"/>
                                <w:b/>
                                <w:szCs w:val="20"/>
                                <w:highlight w:val="green"/>
                              </w:rPr>
                              <w:t>Agreement</w:t>
                            </w:r>
                          </w:p>
                          <w:p w14:paraId="290A7792" w14:textId="77777777" w:rsidR="005F3BC1" w:rsidRPr="00F3248E" w:rsidRDefault="005F3BC1" w:rsidP="005F3BC1">
                            <w:pPr>
                              <w:suppressAutoHyphens/>
                              <w:rPr>
                                <w:rFonts w:ascii="Times New Roman" w:eastAsia="SimSun" w:hAnsi="Times New Roman" w:cs="Times New Roman"/>
                                <w:szCs w:val="20"/>
                              </w:rPr>
                            </w:pPr>
                            <w:r w:rsidRPr="00F3248E">
                              <w:rPr>
                                <w:rFonts w:ascii="Times New Roman" w:eastAsia="SimSun" w:hAnsi="Times New Roman" w:cs="Times New Roman"/>
                                <w:szCs w:val="20"/>
                              </w:rPr>
                              <w:t xml:space="preserve">If coordinated scheduling in time and/or frequency is supported for gNB-to-gNB CLI handling and UE-to-UE CLI handling, the following is recommended to be </w:t>
                            </w:r>
                            <w:proofErr w:type="gramStart"/>
                            <w:r w:rsidRPr="00F3248E">
                              <w:rPr>
                                <w:rFonts w:ascii="Times New Roman" w:eastAsia="SimSun" w:hAnsi="Times New Roman" w:cs="Times New Roman"/>
                                <w:szCs w:val="20"/>
                              </w:rPr>
                              <w:t>specified</w:t>
                            </w:r>
                            <w:proofErr w:type="gramEnd"/>
                          </w:p>
                          <w:p w14:paraId="1199E76C" w14:textId="77777777" w:rsidR="005F3BC1" w:rsidRPr="00F3248E" w:rsidRDefault="005F3BC1" w:rsidP="005F3BC1">
                            <w:pPr>
                              <w:pStyle w:val="ListParagraph"/>
                              <w:widowControl w:val="0"/>
                              <w:numPr>
                                <w:ilvl w:val="0"/>
                                <w:numId w:val="49"/>
                              </w:numPr>
                              <w:adjustRightInd w:val="0"/>
                              <w:snapToGrid w:val="0"/>
                              <w:spacing w:line="240" w:lineRule="auto"/>
                              <w:jc w:val="both"/>
                              <w:rPr>
                                <w:rFonts w:ascii="Times New Roman" w:hAnsi="Times New Roman" w:cs="Times New Roman"/>
                                <w:sz w:val="20"/>
                                <w:szCs w:val="20"/>
                              </w:rPr>
                            </w:pPr>
                            <w:r w:rsidRPr="00F3248E">
                              <w:rPr>
                                <w:rFonts w:ascii="Times New Roman" w:hAnsi="Times New Roman" w:cs="Times New Roman"/>
                                <w:sz w:val="20"/>
                                <w:szCs w:val="20"/>
                              </w:rPr>
                              <w:t xml:space="preserve">Information exchange of semi-static cell-specific SBFD </w:t>
                            </w:r>
                            <w:r w:rsidRPr="00F3248E">
                              <w:rPr>
                                <w:rFonts w:ascii="Times New Roman" w:hAnsi="Times New Roman" w:cs="Times New Roman"/>
                                <w:sz w:val="20"/>
                                <w:szCs w:val="20"/>
                                <w:lang w:eastAsia="ja-JP"/>
                              </w:rPr>
                              <w:t xml:space="preserve">time and frequency location </w:t>
                            </w:r>
                            <w:r w:rsidRPr="00F3248E">
                              <w:rPr>
                                <w:rFonts w:ascii="Times New Roman" w:hAnsi="Times New Roman" w:cs="Times New Roman"/>
                                <w:sz w:val="20"/>
                                <w:szCs w:val="20"/>
                              </w:rPr>
                              <w:t>configuration</w:t>
                            </w:r>
                          </w:p>
                          <w:p w14:paraId="11A94A4E" w14:textId="77777777" w:rsidR="009167D6" w:rsidRPr="00F3248E" w:rsidRDefault="009167D6">
                            <w:pPr>
                              <w:rPr>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ABF9129" id="Text Box 6" o:spid="_x0000_s1028" type="#_x0000_t202" style="position:absolute;left:0;text-align:left;margin-left:-1.7pt;margin-top:66.7pt;width:485pt;height:214.5pt;z-index:251655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" fillcolor="white [3201]" strokeweight=".5pt">
                <v:textbox>
                  <w:txbxContent>
                    <w:p w14:paraId="7FF7CC1E" w14:textId="77777777" w:rsidR="00E23F80" w:rsidRPr="00F3248E" w:rsidRDefault="00E23F80" w:rsidP="00E23F80">
                      <w:pPr>
                        <w:suppressAutoHyphens/>
                        <w:rPr>
                          <w:rFonts w:ascii="Times New Roman" w:eastAsia="SimSun" w:hAnsi="Times New Roman" w:cs="Times New Roman"/>
                          <w:b/>
                          <w:szCs w:val="20"/>
                          <w:highlight w:val="green"/>
                        </w:rPr>
                      </w:pPr>
                      <w:r w:rsidRPr="00F3248E">
                        <w:rPr>
                          <w:rFonts w:ascii="Times New Roman" w:eastAsia="SimSun" w:hAnsi="Times New Roman" w:cs="Times New Roman"/>
                          <w:b/>
                          <w:szCs w:val="20"/>
                          <w:highlight w:val="green"/>
                        </w:rPr>
                        <w:t>Agreement</w:t>
                      </w:r>
                    </w:p>
                    <w:p w14:paraId="605E86DE" w14:textId="77777777" w:rsidR="00E23F80" w:rsidRPr="00F3248E" w:rsidRDefault="00E23F80" w:rsidP="00E23F80">
                      <w:pPr>
                        <w:suppressAutoHyphens/>
                        <w:rPr>
                          <w:rFonts w:ascii="Times New Roman" w:eastAsia="SimSun" w:hAnsi="Times New Roman" w:cs="Times New Roman"/>
                          <w:szCs w:val="20"/>
                        </w:rPr>
                      </w:pPr>
                      <w:r w:rsidRPr="00F3248E">
                        <w:rPr>
                          <w:rFonts w:ascii="Times New Roman" w:eastAsia="SimSun" w:hAnsi="Times New Roman" w:cs="Times New Roman"/>
                          <w:szCs w:val="20"/>
                        </w:rPr>
                        <w:t>If beam nulling</w:t>
                      </w:r>
                      <w:r w:rsidRPr="00F3248E">
                        <w:rPr>
                          <w:rFonts w:ascii="Times New Roman" w:eastAsia="SimSun" w:hAnsi="Times New Roman" w:cs="Times New Roman"/>
                          <w:color w:val="FF0000"/>
                          <w:szCs w:val="20"/>
                        </w:rPr>
                        <w:t xml:space="preserve"> </w:t>
                      </w:r>
                      <w:r w:rsidRPr="00F3248E">
                        <w:rPr>
                          <w:rFonts w:ascii="Times New Roman" w:eastAsia="SimSun" w:hAnsi="Times New Roman" w:cs="Times New Roman"/>
                          <w:szCs w:val="20"/>
                        </w:rPr>
                        <w:t xml:space="preserve">is supported for gNB-to-gNB CLI handling, the following are recommended to be </w:t>
                      </w:r>
                      <w:proofErr w:type="gramStart"/>
                      <w:r w:rsidRPr="00F3248E">
                        <w:rPr>
                          <w:rFonts w:ascii="Times New Roman" w:eastAsia="SimSun" w:hAnsi="Times New Roman" w:cs="Times New Roman"/>
                          <w:szCs w:val="20"/>
                        </w:rPr>
                        <w:t>specified</w:t>
                      </w:r>
                      <w:proofErr w:type="gramEnd"/>
                    </w:p>
                    <w:p w14:paraId="2568E91D" w14:textId="77777777" w:rsidR="00E23F80" w:rsidRPr="00F3248E" w:rsidRDefault="00E23F80" w:rsidP="00E23F80">
                      <w:pPr>
                        <w:numPr>
                          <w:ilvl w:val="0"/>
                          <w:numId w:val="44"/>
                        </w:numPr>
                        <w:spacing w:after="0" w:line="240" w:lineRule="auto"/>
                        <w:rPr>
                          <w:rFonts w:ascii="Times New Roman" w:eastAsia="SimSun" w:hAnsi="Times New Roman" w:cs="Times New Roman"/>
                          <w:szCs w:val="20"/>
                        </w:rPr>
                      </w:pPr>
                      <w:r w:rsidRPr="00F3248E">
                        <w:rPr>
                          <w:rFonts w:ascii="Times New Roman" w:eastAsia="SimSun" w:hAnsi="Times New Roman" w:cs="Times New Roman"/>
                          <w:szCs w:val="20"/>
                        </w:rPr>
                        <w:t xml:space="preserve">Information exchange of measurement resource configuration, i.e., periodic NZP CSI-RS </w:t>
                      </w:r>
                    </w:p>
                    <w:p w14:paraId="236A6641" w14:textId="77777777" w:rsidR="00E23F80" w:rsidRPr="00F3248E" w:rsidRDefault="00E23F80" w:rsidP="00E23F80">
                      <w:pPr>
                        <w:suppressAutoHyphens/>
                        <w:rPr>
                          <w:rFonts w:ascii="Times New Roman" w:eastAsia="SimSun" w:hAnsi="Times New Roman" w:cs="Times New Roman"/>
                          <w:b/>
                          <w:szCs w:val="20"/>
                          <w:highlight w:val="green"/>
                        </w:rPr>
                      </w:pPr>
                      <w:r w:rsidRPr="00F3248E">
                        <w:rPr>
                          <w:rFonts w:ascii="Times New Roman" w:eastAsia="SimSun" w:hAnsi="Times New Roman" w:cs="Times New Roman"/>
                          <w:b/>
                          <w:szCs w:val="20"/>
                          <w:highlight w:val="green"/>
                        </w:rPr>
                        <w:t>Agreement</w:t>
                      </w:r>
                    </w:p>
                    <w:p w14:paraId="43E18F80" w14:textId="77777777" w:rsidR="00E23F80" w:rsidRPr="00F3248E" w:rsidRDefault="00E23F80" w:rsidP="00E23F80">
                      <w:pPr>
                        <w:suppressAutoHyphens/>
                        <w:rPr>
                          <w:rFonts w:ascii="Times New Roman" w:eastAsia="SimSun" w:hAnsi="Times New Roman" w:cs="Times New Roman"/>
                          <w:szCs w:val="20"/>
                        </w:rPr>
                      </w:pPr>
                      <w:r w:rsidRPr="00F3248E">
                        <w:rPr>
                          <w:rFonts w:ascii="Times New Roman" w:eastAsia="SimSun" w:hAnsi="Times New Roman" w:cs="Times New Roman"/>
                          <w:szCs w:val="20"/>
                        </w:rPr>
                        <w:t xml:space="preserve">If beam pairing is supported for gNB-to-gNB CLI handling, the following are recommended to be </w:t>
                      </w:r>
                      <w:proofErr w:type="gramStart"/>
                      <w:r w:rsidRPr="00F3248E">
                        <w:rPr>
                          <w:rFonts w:ascii="Times New Roman" w:eastAsia="SimSun" w:hAnsi="Times New Roman" w:cs="Times New Roman"/>
                          <w:szCs w:val="20"/>
                        </w:rPr>
                        <w:t>specified</w:t>
                      </w:r>
                      <w:proofErr w:type="gramEnd"/>
                    </w:p>
                    <w:p w14:paraId="3F4AEAB5" w14:textId="77777777" w:rsidR="00E23F80" w:rsidRPr="00F3248E" w:rsidRDefault="00E23F80" w:rsidP="00E23F80">
                      <w:pPr>
                        <w:numPr>
                          <w:ilvl w:val="0"/>
                          <w:numId w:val="44"/>
                        </w:numPr>
                        <w:spacing w:after="0" w:line="240" w:lineRule="auto"/>
                        <w:rPr>
                          <w:rFonts w:ascii="Times New Roman" w:eastAsia="SimSun" w:hAnsi="Times New Roman" w:cs="Times New Roman"/>
                          <w:szCs w:val="20"/>
                        </w:rPr>
                      </w:pPr>
                      <w:r w:rsidRPr="00F3248E">
                        <w:rPr>
                          <w:rFonts w:ascii="Times New Roman" w:eastAsia="SimSun" w:hAnsi="Times New Roman" w:cs="Times New Roman"/>
                          <w:szCs w:val="20"/>
                        </w:rPr>
                        <w:t>Information exchange of measurement resource configuration, i.e., SSB and/or periodic NZP CSI-RS</w:t>
                      </w:r>
                    </w:p>
                    <w:p w14:paraId="381AE6FD" w14:textId="77777777" w:rsidR="00E23F80" w:rsidRPr="00F3248E" w:rsidRDefault="00E23F80" w:rsidP="00E23F80">
                      <w:pPr>
                        <w:numPr>
                          <w:ilvl w:val="0"/>
                          <w:numId w:val="44"/>
                        </w:numPr>
                        <w:spacing w:after="0" w:line="240" w:lineRule="auto"/>
                        <w:rPr>
                          <w:rFonts w:ascii="Times New Roman" w:eastAsia="SimSun" w:hAnsi="Times New Roman" w:cs="Times New Roman"/>
                          <w:szCs w:val="20"/>
                        </w:rPr>
                      </w:pPr>
                      <w:r w:rsidRPr="00F3248E">
                        <w:rPr>
                          <w:rFonts w:ascii="Times New Roman" w:hAnsi="Times New Roman" w:cs="Times New Roman"/>
                          <w:szCs w:val="20"/>
                        </w:rPr>
                        <w:t>Information exchange of recommended/not-recommended DL beam information and associated resource configuration</w:t>
                      </w:r>
                    </w:p>
                    <w:p w14:paraId="49F2AE8F" w14:textId="77777777" w:rsidR="005F3BC1" w:rsidRPr="00F3248E" w:rsidRDefault="005F3BC1" w:rsidP="00F3248E">
                      <w:pPr>
                        <w:spacing w:after="0" w:line="240" w:lineRule="auto"/>
                        <w:ind w:left="360"/>
                        <w:rPr>
                          <w:rFonts w:ascii="Times New Roman" w:eastAsia="SimSun" w:hAnsi="Times New Roman" w:cs="Times New Roman"/>
                          <w:szCs w:val="20"/>
                        </w:rPr>
                      </w:pPr>
                    </w:p>
                    <w:p w14:paraId="0D7A548E" w14:textId="77777777" w:rsidR="005F3BC1" w:rsidRPr="00F3248E" w:rsidRDefault="005F3BC1" w:rsidP="005F3BC1">
                      <w:pPr>
                        <w:suppressAutoHyphens/>
                        <w:rPr>
                          <w:rFonts w:ascii="Times New Roman" w:eastAsia="SimSun" w:hAnsi="Times New Roman" w:cs="Times New Roman"/>
                          <w:b/>
                          <w:szCs w:val="20"/>
                          <w:highlight w:val="green"/>
                        </w:rPr>
                      </w:pPr>
                      <w:r w:rsidRPr="00F3248E">
                        <w:rPr>
                          <w:rFonts w:ascii="Times New Roman" w:eastAsia="SimSun" w:hAnsi="Times New Roman" w:cs="Times New Roman"/>
                          <w:b/>
                          <w:szCs w:val="20"/>
                          <w:highlight w:val="green"/>
                        </w:rPr>
                        <w:t>Agreement</w:t>
                      </w:r>
                    </w:p>
                    <w:p w14:paraId="290A7792" w14:textId="77777777" w:rsidR="005F3BC1" w:rsidRPr="00F3248E" w:rsidRDefault="005F3BC1" w:rsidP="005F3BC1">
                      <w:pPr>
                        <w:suppressAutoHyphens/>
                        <w:rPr>
                          <w:rFonts w:ascii="Times New Roman" w:eastAsia="SimSun" w:hAnsi="Times New Roman" w:cs="Times New Roman"/>
                          <w:szCs w:val="20"/>
                        </w:rPr>
                      </w:pPr>
                      <w:r w:rsidRPr="00F3248E">
                        <w:rPr>
                          <w:rFonts w:ascii="Times New Roman" w:eastAsia="SimSun" w:hAnsi="Times New Roman" w:cs="Times New Roman"/>
                          <w:szCs w:val="20"/>
                        </w:rPr>
                        <w:t xml:space="preserve">If coordinated scheduling in time and/or frequency is supported for gNB-to-gNB CLI handling and UE-to-UE CLI handling, the following is recommended to be </w:t>
                      </w:r>
                      <w:proofErr w:type="gramStart"/>
                      <w:r w:rsidRPr="00F3248E">
                        <w:rPr>
                          <w:rFonts w:ascii="Times New Roman" w:eastAsia="SimSun" w:hAnsi="Times New Roman" w:cs="Times New Roman"/>
                          <w:szCs w:val="20"/>
                        </w:rPr>
                        <w:t>specified</w:t>
                      </w:r>
                      <w:proofErr w:type="gramEnd"/>
                    </w:p>
                    <w:p w14:paraId="1199E76C" w14:textId="77777777" w:rsidR="005F3BC1" w:rsidRPr="00F3248E" w:rsidRDefault="005F3BC1" w:rsidP="005F3BC1">
                      <w:pPr>
                        <w:pStyle w:val="ListParagraph"/>
                        <w:widowControl w:val="0"/>
                        <w:numPr>
                          <w:ilvl w:val="0"/>
                          <w:numId w:val="49"/>
                        </w:numPr>
                        <w:adjustRightInd w:val="0"/>
                        <w:snapToGrid w:val="0"/>
                        <w:spacing w:line="240" w:lineRule="auto"/>
                        <w:jc w:val="both"/>
                        <w:rPr>
                          <w:rFonts w:ascii="Times New Roman" w:hAnsi="Times New Roman" w:cs="Times New Roman"/>
                          <w:sz w:val="20"/>
                          <w:szCs w:val="20"/>
                        </w:rPr>
                      </w:pPr>
                      <w:r w:rsidRPr="00F3248E">
                        <w:rPr>
                          <w:rFonts w:ascii="Times New Roman" w:hAnsi="Times New Roman" w:cs="Times New Roman"/>
                          <w:sz w:val="20"/>
                          <w:szCs w:val="20"/>
                        </w:rPr>
                        <w:t xml:space="preserve">Information exchange of semi-static cell-specific SBFD </w:t>
                      </w:r>
                      <w:r w:rsidRPr="00F3248E">
                        <w:rPr>
                          <w:rFonts w:ascii="Times New Roman" w:hAnsi="Times New Roman" w:cs="Times New Roman"/>
                          <w:sz w:val="20"/>
                          <w:szCs w:val="20"/>
                          <w:lang w:eastAsia="ja-JP"/>
                        </w:rPr>
                        <w:t xml:space="preserve">time and frequency location </w:t>
                      </w:r>
                      <w:r w:rsidRPr="00F3248E">
                        <w:rPr>
                          <w:rFonts w:ascii="Times New Roman" w:hAnsi="Times New Roman" w:cs="Times New Roman"/>
                          <w:sz w:val="20"/>
                          <w:szCs w:val="20"/>
                        </w:rPr>
                        <w:t>configuration</w:t>
                      </w:r>
                    </w:p>
                    <w:p w14:paraId="11A94A4E" w14:textId="77777777" w:rsidR="009167D6" w:rsidRPr="00F3248E" w:rsidRDefault="009167D6">
                      <w:pPr>
                        <w:rPr>
                          <w:lang w:val="x-none"/>
                        </w:rPr>
                      </w:pPr>
                    </w:p>
                  </w:txbxContent>
                </v:textbox>
                <w10:wrap type="topAndBottom"/>
              </v:shape>
            </w:pict>
          </mc:Fallback>
        </mc:AlternateContent>
      </w:r>
      <w:r w:rsidR="00373202">
        <w:rPr>
          <w:lang w:eastAsia="ja-JP"/>
        </w:rPr>
        <w:t xml:space="preserve">In the previous sub-section, we delved into the prerequisites for enabling gNB-gNB channel measurement. In this sub-section we discuss what information needs to be exchanged between the gNBs and the practical concerns with the same. In the TR, RAN1 discussed potential exchange of information among gNBs on Reference signal/Channel configuration especially over the </w:t>
      </w:r>
      <w:proofErr w:type="spellStart"/>
      <w:r w:rsidR="00373202">
        <w:rPr>
          <w:lang w:eastAsia="ja-JP"/>
        </w:rPr>
        <w:t>Xn</w:t>
      </w:r>
      <w:proofErr w:type="spellEnd"/>
      <w:r w:rsidR="00373202">
        <w:rPr>
          <w:lang w:eastAsia="ja-JP"/>
        </w:rPr>
        <w:t xml:space="preserve"> interface. </w:t>
      </w:r>
      <w:r>
        <w:rPr>
          <w:lang w:eastAsia="ja-JP"/>
        </w:rPr>
        <w:t>In RAN1 #116bis</w:t>
      </w:r>
      <w:r w:rsidR="003C17AD">
        <w:rPr>
          <w:lang w:eastAsia="ja-JP"/>
        </w:rPr>
        <w:fldChar w:fldCharType="begin"/>
      </w:r>
      <w:r w:rsidR="003C17AD">
        <w:rPr>
          <w:lang w:eastAsia="ja-JP"/>
        </w:rPr>
        <w:instrText xml:space="preserve"> REF </w:instrText>
      </w:r>
      <w:r w:rsidR="003C17AD">
        <w:rPr>
          <w:lang w:eastAsia="ja-JP"/>
        </w:rPr>
        <w:lastRenderedPageBreak/>
        <w:instrText xml:space="preserve">_Ref166210399 \r \h </w:instrText>
      </w:r>
      <w:r w:rsidR="003C17AD">
        <w:rPr>
          <w:lang w:eastAsia="ja-JP"/>
        </w:rPr>
      </w:r>
      <w:r w:rsidR="003C17AD">
        <w:rPr>
          <w:lang w:eastAsia="ja-JP"/>
        </w:rPr>
        <w:fldChar w:fldCharType="separate"/>
      </w:r>
      <w:r w:rsidR="00133204">
        <w:rPr>
          <w:lang w:eastAsia="ja-JP"/>
        </w:rPr>
        <w:t>[5]</w:t>
      </w:r>
      <w:r w:rsidR="003C17AD">
        <w:rPr>
          <w:lang w:eastAsia="ja-JP"/>
        </w:rPr>
        <w:fldChar w:fldCharType="end"/>
      </w:r>
      <w:r>
        <w:rPr>
          <w:lang w:eastAsia="ja-JP"/>
        </w:rPr>
        <w:t>, t</w:t>
      </w:r>
      <w:r w:rsidR="009167D6">
        <w:rPr>
          <w:lang w:eastAsia="ja-JP"/>
        </w:rPr>
        <w:t xml:space="preserve">he following agreements were made regarding the exchange of information for different schemes. </w:t>
      </w:r>
    </w:p>
    <w:p w14:paraId="6473A723" w14:textId="77777777" w:rsidR="002308D2" w:rsidRDefault="002308D2" w:rsidP="00373202">
      <w:pPr>
        <w:jc w:val="both"/>
        <w:rPr>
          <w:lang w:eastAsia="ja-JP"/>
        </w:rPr>
      </w:pPr>
    </w:p>
    <w:p w14:paraId="33E74E16" w14:textId="10B0A9ED" w:rsidR="00373202" w:rsidRDefault="00373202" w:rsidP="00373202">
      <w:pPr>
        <w:jc w:val="both"/>
        <w:rPr>
          <w:lang w:eastAsia="ja-JP"/>
        </w:rPr>
      </w:pPr>
      <w:r>
        <w:rPr>
          <w:lang w:eastAsia="ja-JP"/>
        </w:rPr>
        <w:t>The following observations can be made regarding the exchange of information between gNBs.</w:t>
      </w:r>
    </w:p>
    <w:p w14:paraId="4BAB7D2E" w14:textId="6ABC7D74" w:rsidR="00373202" w:rsidRPr="00F17829" w:rsidRDefault="00373202" w:rsidP="002701F8">
      <w:pPr>
        <w:pStyle w:val="ListBullet"/>
      </w:pPr>
      <w:r w:rsidRPr="00F17829">
        <w:t xml:space="preserve">It is not clear how frequently </w:t>
      </w:r>
      <w:r w:rsidR="002C44E8">
        <w:t xml:space="preserve">any of </w:t>
      </w:r>
      <w:r w:rsidRPr="00F17829">
        <w:t>the</w:t>
      </w:r>
      <w:r w:rsidR="007D6EFC">
        <w:t xml:space="preserve"> above</w:t>
      </w:r>
      <w:r w:rsidRPr="00F17829">
        <w:t xml:space="preserve"> information needs to be exchanged. </w:t>
      </w:r>
    </w:p>
    <w:p w14:paraId="0CEE29BA" w14:textId="051190AB" w:rsidR="00373202" w:rsidRPr="00F17829" w:rsidRDefault="002C44E8" w:rsidP="00EA5901">
      <w:pPr>
        <w:pStyle w:val="ListBullet"/>
      </w:pPr>
      <w:r>
        <w:t xml:space="preserve">For beam pairing, </w:t>
      </w:r>
      <w:r w:rsidR="0061231F">
        <w:t xml:space="preserve">if </w:t>
      </w:r>
      <w:r>
        <w:t>the</w:t>
      </w:r>
      <w:r w:rsidR="00373202" w:rsidRPr="00F17829">
        <w:t xml:space="preserve"> </w:t>
      </w:r>
      <w:r w:rsidR="007D6EFC">
        <w:t xml:space="preserve">recommended/non-recommended </w:t>
      </w:r>
      <w:r w:rsidR="00373202" w:rsidRPr="00F17829">
        <w:t xml:space="preserve">beam information </w:t>
      </w:r>
      <w:r w:rsidR="007D6EFC" w:rsidRPr="00F17829">
        <w:t>is</w:t>
      </w:r>
      <w:r w:rsidR="00373202" w:rsidRPr="00F17829">
        <w:t xml:space="preserve"> </w:t>
      </w:r>
      <w:r w:rsidR="0061231F">
        <w:t xml:space="preserve">agreed to be </w:t>
      </w:r>
      <w:r w:rsidR="00373202" w:rsidRPr="00F17829">
        <w:t>exchange</w:t>
      </w:r>
      <w:r w:rsidR="0061231F">
        <w:t>d, it</w:t>
      </w:r>
      <w:r w:rsidR="00373202" w:rsidRPr="00F17829">
        <w:t xml:space="preserve"> could impose huge bandwidth and latency overhead on the transport layers</w:t>
      </w:r>
      <w:r w:rsidR="007D6EFC">
        <w:t xml:space="preserve">. </w:t>
      </w:r>
    </w:p>
    <w:p w14:paraId="27C37A25" w14:textId="77777777" w:rsidR="00373202" w:rsidRPr="00F17829" w:rsidRDefault="00373202" w:rsidP="002701F8">
      <w:pPr>
        <w:pStyle w:val="ListBullet"/>
      </w:pPr>
      <w:r w:rsidRPr="00F17829">
        <w:t>The maximum delay that can be tolerated between channel measurement and transmission must be established, balancing the need for timely data to inform dynamic scheduling decisions against the practical limitations of propagation delays, signaling overhead and processing time.</w:t>
      </w:r>
    </w:p>
    <w:p w14:paraId="1131B26A" w14:textId="77777777" w:rsidR="00373202" w:rsidRDefault="00373202" w:rsidP="00373202">
      <w:pPr>
        <w:pStyle w:val="ListParagraph"/>
        <w:jc w:val="both"/>
        <w:rPr>
          <w:lang w:eastAsia="ja-JP"/>
        </w:rPr>
      </w:pPr>
    </w:p>
    <w:p w14:paraId="3A963F3C" w14:textId="0BC0C7A5" w:rsidR="00373202" w:rsidRDefault="00373202" w:rsidP="00373202">
      <w:pPr>
        <w:jc w:val="both"/>
        <w:rPr>
          <w:lang w:eastAsia="ja-JP"/>
        </w:rPr>
      </w:pPr>
      <w:r>
        <w:rPr>
          <w:lang w:eastAsia="ja-JP"/>
        </w:rPr>
        <w:t xml:space="preserve">Therefore, </w:t>
      </w:r>
      <w:r w:rsidRPr="00FB2513">
        <w:rPr>
          <w:lang w:eastAsia="ja-JP"/>
        </w:rPr>
        <w:t>RAN1 must delineate the scope of the problem comprehensively. This involves defining the minimum set of information that must be exchanged for effective gNB-gNB channel measurement and establishing protocols for how this information is shared and updated. RAN1 should also propose guidelines for the adaptive frequency of information exchange, tailored to varying network conditions and traffic demands. Establishing these foundational elements will ensure that RAN3 receives a well-structured framework to develop the necessary standards for inter-gNB communication and coordination.</w:t>
      </w:r>
    </w:p>
    <w:p w14:paraId="663F8079" w14:textId="0B4D5C81" w:rsidR="003265E5" w:rsidRPr="00B27C76" w:rsidRDefault="00373202" w:rsidP="00B90A23">
      <w:pPr>
        <w:pStyle w:val="Proposal"/>
        <w:rPr>
          <w:lang w:val="en-GB" w:eastAsia="ja-JP"/>
        </w:rPr>
      </w:pPr>
      <w:bookmarkStart w:id="10" w:name="_Toc159236529"/>
      <w:bookmarkStart w:id="11" w:name="_Toc159236914"/>
      <w:bookmarkStart w:id="12" w:name="_Toc159236530"/>
      <w:bookmarkStart w:id="13" w:name="_Toc159236915"/>
      <w:bookmarkStart w:id="14" w:name="_Toc159236531"/>
      <w:bookmarkStart w:id="15" w:name="_Toc159236916"/>
      <w:bookmarkStart w:id="16" w:name="_Toc159236532"/>
      <w:bookmarkStart w:id="17" w:name="_Toc159236917"/>
      <w:bookmarkStart w:id="18" w:name="_Toc159236533"/>
      <w:bookmarkStart w:id="19" w:name="_Toc159236918"/>
      <w:bookmarkStart w:id="20" w:name="_Toc159236534"/>
      <w:bookmarkStart w:id="21" w:name="_Toc159236919"/>
      <w:bookmarkStart w:id="22" w:name="_Toc166256513"/>
      <w:bookmarkEnd w:id="10"/>
      <w:bookmarkEnd w:id="11"/>
      <w:bookmarkEnd w:id="12"/>
      <w:bookmarkEnd w:id="13"/>
      <w:bookmarkEnd w:id="14"/>
      <w:bookmarkEnd w:id="15"/>
      <w:bookmarkEnd w:id="16"/>
      <w:bookmarkEnd w:id="17"/>
      <w:bookmarkEnd w:id="18"/>
      <w:bookmarkEnd w:id="19"/>
      <w:bookmarkEnd w:id="20"/>
      <w:bookmarkEnd w:id="21"/>
      <w:r>
        <w:t xml:space="preserve">RAN1 needs </w:t>
      </w:r>
      <w:r w:rsidRPr="004929FB">
        <w:t xml:space="preserve">to </w:t>
      </w:r>
      <w:r w:rsidR="00B246FF">
        <w:t xml:space="preserve">identify </w:t>
      </w:r>
      <w:r w:rsidRPr="004929FB">
        <w:t xml:space="preserve">the parameters for information exchange, specifying the type of </w:t>
      </w:r>
      <w:r w:rsidRPr="00B90A23">
        <w:t>information</w:t>
      </w:r>
      <w:r w:rsidRPr="004929FB">
        <w:t xml:space="preserve"> to be shared, the frequency of updates, and the measurement intervals </w:t>
      </w:r>
      <w:r>
        <w:t xml:space="preserve">before </w:t>
      </w:r>
      <w:r w:rsidR="004A7DAB">
        <w:t xml:space="preserve">down-selecting schemes and </w:t>
      </w:r>
      <w:r>
        <w:t>advancing proposals to</w:t>
      </w:r>
      <w:r w:rsidRPr="004929FB">
        <w:t xml:space="preserve"> RAN3</w:t>
      </w:r>
      <w:r>
        <w:t>.</w:t>
      </w:r>
      <w:bookmarkEnd w:id="22"/>
      <w:r>
        <w:t xml:space="preserve"> </w:t>
      </w:r>
    </w:p>
    <w:p w14:paraId="1D4DB2D4" w14:textId="4ED63AEB" w:rsidR="00373202" w:rsidRDefault="00373202" w:rsidP="00373202">
      <w:pPr>
        <w:pStyle w:val="Heading2"/>
      </w:pPr>
      <w:r w:rsidRPr="0047329D">
        <w:t>Tx-Beam Nulling</w:t>
      </w:r>
      <w:r w:rsidR="00754CB2">
        <w:t xml:space="preserve"> </w:t>
      </w:r>
    </w:p>
    <w:p w14:paraId="397CECF8" w14:textId="77777777" w:rsidR="008C7378" w:rsidRDefault="008C7378" w:rsidP="008C7378">
      <w:pPr>
        <w:pStyle w:val="Heading3"/>
      </w:pPr>
      <w:r>
        <w:t xml:space="preserve">Operational details </w:t>
      </w:r>
    </w:p>
    <w:p w14:paraId="089BB885" w14:textId="4D95062C" w:rsidR="008C7378" w:rsidRPr="00814027" w:rsidRDefault="008C7378" w:rsidP="00F3248E">
      <w:pPr>
        <w:jc w:val="both"/>
      </w:pPr>
      <w:r w:rsidRPr="00814027">
        <w:t>The basic principle</w:t>
      </w:r>
      <w:r>
        <w:t xml:space="preserve"> of beam nulling </w:t>
      </w:r>
      <w:r w:rsidR="0075504D">
        <w:t>considered during the SI phase</w:t>
      </w:r>
      <w:r w:rsidRPr="00814027">
        <w:t xml:space="preserve"> is for the victim gNB to </w:t>
      </w:r>
      <w:r>
        <w:t xml:space="preserve">transmit a reference signal such as </w:t>
      </w:r>
      <w:r w:rsidRPr="00814027">
        <w:t>CSI-RS or other RS and the aggressor gNB measures the channel based on the RS transmission and uses null forming to reduce interference to the victim gNB.</w:t>
      </w:r>
    </w:p>
    <w:p w14:paraId="5902724C" w14:textId="066BBAE8" w:rsidR="008C7378" w:rsidRDefault="008C7378" w:rsidP="008C7378">
      <w:r>
        <w:t xml:space="preserve">However, </w:t>
      </w:r>
      <w:r w:rsidR="0075504D">
        <w:t>in RAN1 #116,</w:t>
      </w:r>
      <w:r>
        <w:t xml:space="preserve"> two methods</w:t>
      </w:r>
      <w:r w:rsidR="0075504D">
        <w:t xml:space="preserve"> were discussed</w:t>
      </w:r>
      <w:r>
        <w:t xml:space="preserve"> for the reference signals to be transmitted:</w:t>
      </w:r>
    </w:p>
    <w:p w14:paraId="4DE7BF5A" w14:textId="77777777" w:rsidR="008C7378" w:rsidRPr="00F17829" w:rsidRDefault="008C7378" w:rsidP="002701F8">
      <w:pPr>
        <w:pStyle w:val="ListBullet"/>
      </w:pPr>
      <w:r w:rsidRPr="00F17829">
        <w:t xml:space="preserve">Victim gNB transmits the reference signals, and the aggressor determines the channel covariance matrix and nulls towards the victim. </w:t>
      </w:r>
    </w:p>
    <w:p w14:paraId="4EA4AF32" w14:textId="77777777" w:rsidR="008C7378" w:rsidRPr="00F17829" w:rsidRDefault="008C7378" w:rsidP="002701F8">
      <w:pPr>
        <w:pStyle w:val="ListBullet"/>
      </w:pPr>
      <w:r w:rsidRPr="00F17829">
        <w:t xml:space="preserve"> or the aggressor transmits the reference signals for channel measurement. The issues concerning both the methods are described below.</w:t>
      </w:r>
    </w:p>
    <w:p w14:paraId="1EE1E04A" w14:textId="77777777" w:rsidR="008C7378" w:rsidRDefault="008C7378" w:rsidP="008C7378">
      <w:pPr>
        <w:pStyle w:val="ListParagraph"/>
      </w:pPr>
    </w:p>
    <w:p w14:paraId="5A664987" w14:textId="77777777" w:rsidR="008C7378" w:rsidRDefault="008C7378" w:rsidP="00B90A23">
      <w:pPr>
        <w:pStyle w:val="Proposal"/>
      </w:pPr>
      <w:bookmarkStart w:id="23" w:name="_Toc166256514"/>
      <w:r w:rsidRPr="5FAF98E0">
        <w:t>It is not clear whether a victim gNB or an aggressor gNB transmits the reference signals, for a given interference scenario.</w:t>
      </w:r>
      <w:bookmarkEnd w:id="23"/>
      <w:r w:rsidRPr="5FAF98E0">
        <w:t xml:space="preserve"> </w:t>
      </w:r>
    </w:p>
    <w:p w14:paraId="5661CD9F" w14:textId="77777777" w:rsidR="008C7378" w:rsidRDefault="008C7378" w:rsidP="002C621C">
      <w:pPr>
        <w:spacing w:before="240"/>
        <w:jc w:val="both"/>
      </w:pPr>
      <w:r>
        <w:t>Secondly, there are several operational questions that need to be answered:</w:t>
      </w:r>
    </w:p>
    <w:p w14:paraId="011A43C1" w14:textId="77777777" w:rsidR="008C7378" w:rsidRPr="00DA45BF" w:rsidRDefault="008C7378" w:rsidP="002701F8">
      <w:pPr>
        <w:pStyle w:val="ListBullet"/>
      </w:pPr>
      <w:r w:rsidRPr="5FAF98E0">
        <w:t>Resource Allocation: Determining which gNBs are responsible for transmitting these reference signals is essential. This decision cannot be arbitrary, as it directly impacts the effectiveness of the channel measurement and, consequently, the performance of the overall network.</w:t>
      </w:r>
    </w:p>
    <w:p w14:paraId="67A5E14F" w14:textId="77777777" w:rsidR="008C7378" w:rsidRPr="00DA45BF" w:rsidRDefault="008C7378" w:rsidP="002701F8">
      <w:pPr>
        <w:pStyle w:val="ListBullet"/>
      </w:pPr>
      <w:r w:rsidRPr="5FAF98E0">
        <w:t>Synchronization: There needs to be a clear mechanism for gNBs to be aware of the timing and frequency allocations of these reference signals. Without a synchronized understanding, the risk of interference increases, potentially compromising the accuracy of channel measurements.</w:t>
      </w:r>
    </w:p>
    <w:p w14:paraId="61C17541" w14:textId="77777777" w:rsidR="008C7378" w:rsidRPr="00DA45BF" w:rsidRDefault="008C7378" w:rsidP="00C62135">
      <w:pPr>
        <w:pStyle w:val="ListBullet"/>
      </w:pPr>
      <w:r w:rsidRPr="5FAF98E0">
        <w:t xml:space="preserve">Dynamic order: The role of a gNB as an 'aggressor' or a 'victim' in the context of interference is not static and can change depending on the network topology and traffic conditions. This fluidity necessitates a dynamic approach to </w:t>
      </w:r>
      <w:r w:rsidRPr="00C62135">
        <w:t>assigning</w:t>
      </w:r>
      <w:r w:rsidRPr="5FAF98E0">
        <w:t xml:space="preserve"> the transmission of reference signals, ensuring that </w:t>
      </w:r>
      <w:r w:rsidRPr="5FAF98E0">
        <w:lastRenderedPageBreak/>
        <w:t>all potential interference scenarios are mitigated. As part of this it is essential that gNB-gNB communication can follow such dynamicity without incurring in delayed information exchanges, which could lead to victim gNBs behaving as aggressors and vice versa.</w:t>
      </w:r>
    </w:p>
    <w:p w14:paraId="55BC36F2" w14:textId="77777777" w:rsidR="008C7378" w:rsidRPr="00DA45BF" w:rsidRDefault="008C7378" w:rsidP="002701F8">
      <w:pPr>
        <w:pStyle w:val="ListBullet"/>
      </w:pPr>
      <w:r w:rsidRPr="5FAF98E0">
        <w:t xml:space="preserve">Resource information sharing: The method by which these resource configurations are communicated and shared among gNBs needs to be defined. The proposed methods in the TR state that this type of information could be shared using </w:t>
      </w:r>
      <w:proofErr w:type="spellStart"/>
      <w:r w:rsidRPr="5FAF98E0">
        <w:t>Xn</w:t>
      </w:r>
      <w:proofErr w:type="spellEnd"/>
      <w:r w:rsidRPr="5FAF98E0">
        <w:t xml:space="preserve"> protocol in RAN3. </w:t>
      </w:r>
    </w:p>
    <w:p w14:paraId="3094D72E" w14:textId="4A3CE55A" w:rsidR="008C7378" w:rsidRDefault="008C7378" w:rsidP="008C7378">
      <w:pPr>
        <w:jc w:val="both"/>
      </w:pPr>
      <w:r>
        <w:t xml:space="preserve">Addressing these operational challenges is critical for the successful implementation of gNB-gNB channel measurement techniques. It requires a nuanced approach that considers the dynamic nature of network interactions and the practical limitations of resource allocation, </w:t>
      </w:r>
      <w:proofErr w:type="gramStart"/>
      <w:r>
        <w:t>synchronization</w:t>
      </w:r>
      <w:proofErr w:type="gramEnd"/>
      <w:r>
        <w:t xml:space="preserve"> and propagation delays over the RAN interfaces.</w:t>
      </w:r>
    </w:p>
    <w:p w14:paraId="59146763" w14:textId="5F0AD790" w:rsidR="00333C3C" w:rsidRDefault="005F4238" w:rsidP="002701F8">
      <w:pPr>
        <w:pStyle w:val="Observation"/>
        <w:spacing w:before="240"/>
      </w:pPr>
      <w:bookmarkStart w:id="24" w:name="_Toc166256483"/>
      <w:r>
        <w:t>T</w:t>
      </w:r>
      <w:r w:rsidRPr="005F4238">
        <w:t>he process for identifying an aggressor</w:t>
      </w:r>
      <w:r w:rsidR="00147518">
        <w:t xml:space="preserve"> and</w:t>
      </w:r>
      <w:r w:rsidR="008662BA">
        <w:t>/or</w:t>
      </w:r>
      <w:r w:rsidR="00147518">
        <w:t xml:space="preserve"> victim</w:t>
      </w:r>
      <w:r w:rsidRPr="005F4238">
        <w:t xml:space="preserve"> gNB is not</w:t>
      </w:r>
      <w:r>
        <w:t xml:space="preserve"> </w:t>
      </w:r>
      <w:r w:rsidR="00147518">
        <w:t>defined</w:t>
      </w:r>
      <w:r>
        <w:t xml:space="preserve"> and </w:t>
      </w:r>
      <w:r w:rsidR="00147518">
        <w:t>very</w:t>
      </w:r>
      <w:r w:rsidR="004F2860" w:rsidRPr="004F2860">
        <w:t xml:space="preserve"> challenging.</w:t>
      </w:r>
      <w:bookmarkEnd w:id="24"/>
      <w:r w:rsidR="004F2860" w:rsidRPr="004F2860">
        <w:t xml:space="preserve"> </w:t>
      </w:r>
    </w:p>
    <w:p w14:paraId="784C0846" w14:textId="4D708F1F" w:rsidR="00F708D3" w:rsidRDefault="004F2860" w:rsidP="002701F8">
      <w:pPr>
        <w:pStyle w:val="Observation"/>
        <w:spacing w:before="240"/>
      </w:pPr>
      <w:bookmarkStart w:id="25" w:name="_Toc166256484"/>
      <w:r w:rsidRPr="004F2860">
        <w:t xml:space="preserve">Assigning </w:t>
      </w:r>
      <w:r w:rsidR="00333C3C">
        <w:t xml:space="preserve">a dynamic </w:t>
      </w:r>
      <w:r w:rsidR="00D32E18">
        <w:t xml:space="preserve">order for the gNBs to </w:t>
      </w:r>
      <w:r w:rsidRPr="004F2860">
        <w:t>transmit</w:t>
      </w:r>
      <w:r w:rsidR="00D32E18">
        <w:t xml:space="preserve"> </w:t>
      </w:r>
      <w:r w:rsidRPr="004F2860">
        <w:t>reference signals and ensuring synchroniz</w:t>
      </w:r>
      <w:r w:rsidR="00493FFD">
        <w:t>ation</w:t>
      </w:r>
      <w:r w:rsidRPr="004F2860">
        <w:t xml:space="preserve"> among gNBs </w:t>
      </w:r>
      <w:r w:rsidR="00493FFD">
        <w:t>to measure these</w:t>
      </w:r>
      <w:r w:rsidR="00230DB8">
        <w:t xml:space="preserve"> reference signals</w:t>
      </w:r>
      <w:r w:rsidR="00493FFD">
        <w:t xml:space="preserve"> </w:t>
      </w:r>
      <w:r w:rsidRPr="004F2860">
        <w:t>is complex.</w:t>
      </w:r>
      <w:bookmarkEnd w:id="25"/>
    </w:p>
    <w:p w14:paraId="495F4D26" w14:textId="3B1776D8" w:rsidR="00094220" w:rsidRDefault="00094220" w:rsidP="002701F8">
      <w:pPr>
        <w:pStyle w:val="Observation"/>
        <w:spacing w:before="240"/>
      </w:pPr>
      <w:bookmarkStart w:id="26" w:name="_Toc166256485"/>
      <w:r>
        <w:t>I</w:t>
      </w:r>
      <w:r w:rsidRPr="00094220">
        <w:t>t is unclear how the coordination between gNBs determines which ones are the aggressors and which are the victims.</w:t>
      </w:r>
      <w:bookmarkEnd w:id="26"/>
    </w:p>
    <w:p w14:paraId="1FAFC4AB" w14:textId="77777777" w:rsidR="00E93055" w:rsidRDefault="00E93055" w:rsidP="002701F8">
      <w:pPr>
        <w:spacing w:before="240"/>
        <w:jc w:val="both"/>
      </w:pPr>
      <w:r>
        <w:rPr>
          <w:noProof/>
        </w:rPr>
        <mc:AlternateContent>
          <mc:Choice Requires="wps">
            <w:drawing>
              <wp:anchor distT="0" distB="0" distL="114300" distR="114300" simplePos="0" relativeHeight="251633152" behindDoc="0" locked="0" layoutInCell="1" allowOverlap="1" wp14:anchorId="7B3C7EC6" wp14:editId="126AA424">
                <wp:simplePos x="0" y="0"/>
                <wp:positionH relativeFrom="column">
                  <wp:posOffset>-27940</wp:posOffset>
                </wp:positionH>
                <wp:positionV relativeFrom="paragraph">
                  <wp:posOffset>592455</wp:posOffset>
                </wp:positionV>
                <wp:extent cx="6184900" cy="990600"/>
                <wp:effectExtent l="0" t="0" r="25400" b="19050"/>
                <wp:wrapTopAndBottom/>
                <wp:docPr id="5" name="Text Box 5"/>
                <wp:cNvGraphicFramePr/>
                <a:graphic xmlns:a="http://schemas.openxmlformats.org/drawingml/2006/main">
                  <a:graphicData uri="http://schemas.microsoft.com/office/word/2010/wordprocessingShape">
                    <wps:wsp>
                      <wps:cNvSpPr txBox="1"/>
                      <wps:spPr>
                        <a:xfrm>
                          <a:off x="0" y="0"/>
                          <a:ext cx="6184900" cy="990600"/>
                        </a:xfrm>
                        <a:prstGeom prst="rect">
                          <a:avLst/>
                        </a:prstGeom>
                        <a:solidFill>
                          <a:schemeClr val="lt1"/>
                        </a:solidFill>
                        <a:ln w="6350">
                          <a:solidFill>
                            <a:prstClr val="black"/>
                          </a:solidFill>
                        </a:ln>
                      </wps:spPr>
                      <wps:txbx>
                        <w:txbxContent>
                          <w:p w14:paraId="78AF1D42" w14:textId="77777777" w:rsidR="00E93055" w:rsidRPr="00D243DB" w:rsidRDefault="00E93055" w:rsidP="00E93055">
                            <w:pPr>
                              <w:widowControl w:val="0"/>
                              <w:tabs>
                                <w:tab w:val="left" w:pos="0"/>
                              </w:tabs>
                              <w:suppressAutoHyphens/>
                              <w:snapToGrid w:val="0"/>
                              <w:spacing w:before="93" w:after="0" w:line="60" w:lineRule="atLeast"/>
                              <w:jc w:val="both"/>
                              <w:rPr>
                                <w:rFonts w:ascii="Times New Roman" w:eastAsia="SimSun" w:hAnsi="Times New Roman" w:cs="SimSun"/>
                                <w:sz w:val="18"/>
                                <w:szCs w:val="18"/>
                                <w:lang w:val="en-GB" w:eastAsia="en-GB"/>
                              </w:rPr>
                            </w:pPr>
                            <w:r w:rsidRPr="00D243DB">
                              <w:rPr>
                                <w:rFonts w:ascii="Times New Roman" w:eastAsia="SimSun" w:hAnsi="Times New Roman" w:cs="SimSun"/>
                                <w:sz w:val="18"/>
                                <w:szCs w:val="18"/>
                                <w:lang w:val="en-GB" w:eastAsia="en-GB"/>
                              </w:rPr>
                              <w:t>Two possible measurement procedures</w:t>
                            </w:r>
                          </w:p>
                          <w:p w14:paraId="71025370" w14:textId="77777777" w:rsidR="00E93055" w:rsidRPr="00D243DB" w:rsidRDefault="00E93055" w:rsidP="00E93055">
                            <w:pPr>
                              <w:widowControl w:val="0"/>
                              <w:numPr>
                                <w:ilvl w:val="0"/>
                                <w:numId w:val="37"/>
                              </w:numPr>
                              <w:suppressAutoHyphens/>
                              <w:snapToGrid w:val="0"/>
                              <w:spacing w:before="93" w:after="0" w:line="60" w:lineRule="atLeast"/>
                              <w:jc w:val="both"/>
                              <w:rPr>
                                <w:rFonts w:ascii="Times New Roman" w:eastAsia="SimSun" w:hAnsi="Times New Roman" w:cs="SimSun"/>
                                <w:b/>
                                <w:sz w:val="18"/>
                                <w:szCs w:val="18"/>
                                <w:lang w:val="en-GB" w:eastAsia="en-GB"/>
                              </w:rPr>
                            </w:pPr>
                            <w:r w:rsidRPr="00D243DB">
                              <w:rPr>
                                <w:rFonts w:ascii="Times New Roman" w:eastAsia="SimSun" w:hAnsi="Times New Roman" w:cs="SimSun"/>
                                <w:sz w:val="18"/>
                                <w:szCs w:val="18"/>
                                <w:lang w:val="en-GB" w:eastAsia="en-GB"/>
                              </w:rPr>
                              <w:t xml:space="preserve">Alt.1: </w:t>
                            </w:r>
                            <w:r w:rsidRPr="00D243DB">
                              <w:rPr>
                                <w:rFonts w:ascii="Times New Roman" w:eastAsia="SimSun" w:hAnsi="Times New Roman" w:cs="SimSun"/>
                                <w:strike/>
                                <w:color w:val="FF0000"/>
                                <w:sz w:val="18"/>
                                <w:szCs w:val="18"/>
                                <w:lang w:val="en-GB" w:eastAsia="en-GB"/>
                              </w:rPr>
                              <w:t>Victim</w:t>
                            </w:r>
                            <w:r w:rsidRPr="00D243DB">
                              <w:rPr>
                                <w:rFonts w:ascii="Times New Roman" w:eastAsia="SimSun" w:hAnsi="Times New Roman" w:cs="SimSun"/>
                                <w:color w:val="FF0000"/>
                                <w:sz w:val="18"/>
                                <w:szCs w:val="18"/>
                                <w:lang w:val="en-GB" w:eastAsia="en-GB"/>
                              </w:rPr>
                              <w:t xml:space="preserve"> </w:t>
                            </w:r>
                            <w:r w:rsidRPr="00D243DB">
                              <w:rPr>
                                <w:rFonts w:ascii="Times New Roman" w:eastAsia="SimSun" w:hAnsi="Times New Roman" w:cs="SimSun"/>
                                <w:sz w:val="18"/>
                                <w:szCs w:val="18"/>
                                <w:lang w:val="en-GB" w:eastAsia="en-GB"/>
                              </w:rPr>
                              <w:t xml:space="preserve">gNB </w:t>
                            </w:r>
                            <w:r w:rsidRPr="00D243DB">
                              <w:rPr>
                                <w:rFonts w:ascii="Times New Roman" w:eastAsia="SimSun" w:hAnsi="Times New Roman" w:cs="SimSun"/>
                                <w:color w:val="FF0000"/>
                                <w:sz w:val="18"/>
                                <w:szCs w:val="18"/>
                                <w:lang w:val="en-GB" w:eastAsia="en-GB"/>
                              </w:rPr>
                              <w:t>A</w:t>
                            </w:r>
                            <w:r w:rsidRPr="00D243DB">
                              <w:rPr>
                                <w:rFonts w:ascii="Times New Roman" w:eastAsia="SimSun" w:hAnsi="Times New Roman" w:cs="SimSun"/>
                                <w:sz w:val="18"/>
                                <w:szCs w:val="18"/>
                                <w:lang w:val="en-GB" w:eastAsia="en-GB"/>
                              </w:rPr>
                              <w:t xml:space="preserve"> performs measurement on the RS transmitted from </w:t>
                            </w:r>
                            <w:r w:rsidRPr="00D243DB">
                              <w:rPr>
                                <w:rFonts w:ascii="Times New Roman" w:eastAsia="SimSun" w:hAnsi="Times New Roman" w:cs="SimSun"/>
                                <w:strike/>
                                <w:color w:val="FF0000"/>
                                <w:sz w:val="18"/>
                                <w:szCs w:val="18"/>
                                <w:lang w:val="en-GB" w:eastAsia="en-GB"/>
                              </w:rPr>
                              <w:t>aggressor</w:t>
                            </w:r>
                            <w:r w:rsidRPr="00D243DB">
                              <w:rPr>
                                <w:rFonts w:ascii="Times New Roman" w:eastAsia="SimSun" w:hAnsi="Times New Roman" w:cs="SimSun"/>
                                <w:color w:val="FF0000"/>
                                <w:sz w:val="18"/>
                                <w:szCs w:val="18"/>
                                <w:lang w:val="en-GB" w:eastAsia="en-GB"/>
                              </w:rPr>
                              <w:t xml:space="preserve"> </w:t>
                            </w:r>
                            <w:r w:rsidRPr="00D243DB">
                              <w:rPr>
                                <w:rFonts w:ascii="Times New Roman" w:eastAsia="SimSun" w:hAnsi="Times New Roman" w:cs="SimSun"/>
                                <w:sz w:val="18"/>
                                <w:szCs w:val="18"/>
                                <w:lang w:val="en-GB" w:eastAsia="en-GB"/>
                              </w:rPr>
                              <w:t xml:space="preserve">gNB </w:t>
                            </w:r>
                            <w:r w:rsidRPr="00D243DB">
                              <w:rPr>
                                <w:rFonts w:ascii="Times New Roman" w:eastAsia="SimSun" w:hAnsi="Times New Roman" w:cs="SimSun"/>
                                <w:color w:val="FF0000"/>
                                <w:sz w:val="18"/>
                                <w:szCs w:val="18"/>
                                <w:lang w:val="en-GB" w:eastAsia="en-GB"/>
                              </w:rPr>
                              <w:t>B</w:t>
                            </w:r>
                            <w:r w:rsidRPr="00D243DB">
                              <w:rPr>
                                <w:rFonts w:ascii="Times New Roman" w:eastAsia="SimSun" w:hAnsi="Times New Roman" w:cs="SimSun"/>
                                <w:sz w:val="18"/>
                                <w:szCs w:val="18"/>
                                <w:lang w:val="en-GB" w:eastAsia="en-GB"/>
                              </w:rPr>
                              <w:t xml:space="preserve"> and feedback the channel information to </w:t>
                            </w:r>
                            <w:r w:rsidRPr="00D243DB">
                              <w:rPr>
                                <w:rFonts w:ascii="Times New Roman" w:eastAsia="SimSun" w:hAnsi="Times New Roman" w:cs="SimSun"/>
                                <w:strike/>
                                <w:color w:val="FF0000"/>
                                <w:sz w:val="18"/>
                                <w:szCs w:val="18"/>
                                <w:lang w:val="en-GB" w:eastAsia="en-GB"/>
                              </w:rPr>
                              <w:t>the</w:t>
                            </w:r>
                            <w:r w:rsidRPr="00D243DB">
                              <w:rPr>
                                <w:rFonts w:ascii="Times New Roman" w:eastAsia="SimSun" w:hAnsi="Times New Roman" w:cs="SimSun"/>
                                <w:color w:val="FF0000"/>
                                <w:sz w:val="18"/>
                                <w:szCs w:val="18"/>
                                <w:lang w:val="en-GB" w:eastAsia="en-GB"/>
                              </w:rPr>
                              <w:t xml:space="preserve"> </w:t>
                            </w:r>
                            <w:r w:rsidRPr="00D243DB">
                              <w:rPr>
                                <w:rFonts w:ascii="Times New Roman" w:eastAsia="SimSun" w:hAnsi="Times New Roman" w:cs="SimSun"/>
                                <w:strike/>
                                <w:color w:val="FF0000"/>
                                <w:sz w:val="18"/>
                                <w:szCs w:val="18"/>
                                <w:lang w:val="en-GB" w:eastAsia="en-GB"/>
                              </w:rPr>
                              <w:t>aggressor</w:t>
                            </w:r>
                            <w:r w:rsidRPr="00D243DB">
                              <w:rPr>
                                <w:rFonts w:ascii="Times New Roman" w:eastAsia="SimSun" w:hAnsi="Times New Roman" w:cs="SimSun"/>
                                <w:color w:val="FF0000"/>
                                <w:sz w:val="18"/>
                                <w:szCs w:val="18"/>
                                <w:lang w:val="en-GB" w:eastAsia="en-GB"/>
                              </w:rPr>
                              <w:t xml:space="preserve"> </w:t>
                            </w:r>
                            <w:r w:rsidRPr="00D243DB">
                              <w:rPr>
                                <w:rFonts w:ascii="Times New Roman" w:eastAsia="SimSun" w:hAnsi="Times New Roman" w:cs="SimSun"/>
                                <w:sz w:val="18"/>
                                <w:szCs w:val="18"/>
                                <w:lang w:val="en-GB" w:eastAsia="en-GB"/>
                              </w:rPr>
                              <w:t xml:space="preserve">gNB </w:t>
                            </w:r>
                            <w:r w:rsidRPr="00D243DB">
                              <w:rPr>
                                <w:rFonts w:ascii="Times New Roman" w:eastAsia="SimSun" w:hAnsi="Times New Roman" w:cs="SimSun"/>
                                <w:color w:val="FF0000"/>
                                <w:sz w:val="18"/>
                                <w:szCs w:val="18"/>
                                <w:lang w:val="en-GB" w:eastAsia="en-GB"/>
                              </w:rPr>
                              <w:t>A.</w:t>
                            </w:r>
                          </w:p>
                          <w:p w14:paraId="0147EBD9" w14:textId="77777777" w:rsidR="00E93055" w:rsidRPr="00D243DB" w:rsidRDefault="00E93055" w:rsidP="00E93055">
                            <w:pPr>
                              <w:widowControl w:val="0"/>
                              <w:numPr>
                                <w:ilvl w:val="0"/>
                                <w:numId w:val="37"/>
                              </w:numPr>
                              <w:suppressAutoHyphens/>
                              <w:snapToGrid w:val="0"/>
                              <w:spacing w:before="93" w:after="0" w:line="60" w:lineRule="atLeast"/>
                              <w:jc w:val="both"/>
                              <w:rPr>
                                <w:rFonts w:ascii="Times New Roman" w:eastAsia="SimSun" w:hAnsi="Times New Roman" w:cs="SimSun"/>
                                <w:b/>
                                <w:sz w:val="18"/>
                                <w:szCs w:val="18"/>
                                <w:lang w:val="en-GB" w:eastAsia="en-GB"/>
                              </w:rPr>
                            </w:pPr>
                            <w:r w:rsidRPr="00D243DB">
                              <w:rPr>
                                <w:rFonts w:ascii="Times New Roman" w:eastAsia="SimSun" w:hAnsi="Times New Roman" w:cs="SimSun"/>
                                <w:sz w:val="18"/>
                                <w:szCs w:val="18"/>
                                <w:lang w:val="en-GB" w:eastAsia="en-GB"/>
                              </w:rPr>
                              <w:t xml:space="preserve">Alt.2: </w:t>
                            </w:r>
                            <w:r w:rsidRPr="00D243DB">
                              <w:rPr>
                                <w:rFonts w:ascii="Times New Roman" w:eastAsia="SimSun" w:hAnsi="Times New Roman" w:cs="SimSun"/>
                                <w:strike/>
                                <w:color w:val="FF0000"/>
                                <w:sz w:val="18"/>
                                <w:szCs w:val="18"/>
                                <w:lang w:val="en-GB" w:eastAsia="en-GB"/>
                              </w:rPr>
                              <w:t>Aggressor</w:t>
                            </w:r>
                            <w:r w:rsidRPr="00D243DB">
                              <w:rPr>
                                <w:rFonts w:ascii="Times New Roman" w:eastAsia="SimSun" w:hAnsi="Times New Roman" w:cs="SimSun"/>
                                <w:color w:val="FF0000"/>
                                <w:sz w:val="18"/>
                                <w:szCs w:val="18"/>
                                <w:lang w:val="en-GB" w:eastAsia="en-GB"/>
                              </w:rPr>
                              <w:t xml:space="preserve"> </w:t>
                            </w:r>
                            <w:r w:rsidRPr="00D243DB">
                              <w:rPr>
                                <w:rFonts w:ascii="Times New Roman" w:eastAsia="SimSun" w:hAnsi="Times New Roman" w:cs="SimSun"/>
                                <w:sz w:val="18"/>
                                <w:szCs w:val="18"/>
                                <w:lang w:val="en-GB" w:eastAsia="en-GB"/>
                              </w:rPr>
                              <w:t xml:space="preserve">gNB A performs measurement on the RS transmitted from </w:t>
                            </w:r>
                            <w:r w:rsidRPr="00D243DB">
                              <w:rPr>
                                <w:rFonts w:ascii="Times New Roman" w:eastAsia="SimSun" w:hAnsi="Times New Roman" w:cs="SimSun"/>
                                <w:strike/>
                                <w:color w:val="FF0000"/>
                                <w:sz w:val="18"/>
                                <w:szCs w:val="18"/>
                                <w:lang w:val="en-GB" w:eastAsia="en-GB"/>
                              </w:rPr>
                              <w:t>victim</w:t>
                            </w:r>
                            <w:r w:rsidRPr="00D243DB">
                              <w:rPr>
                                <w:rFonts w:ascii="Times New Roman" w:eastAsia="SimSun" w:hAnsi="Times New Roman" w:cs="SimSun"/>
                                <w:color w:val="FF0000"/>
                                <w:sz w:val="18"/>
                                <w:szCs w:val="18"/>
                                <w:lang w:val="en-GB" w:eastAsia="en-GB"/>
                              </w:rPr>
                              <w:t xml:space="preserve"> </w:t>
                            </w:r>
                            <w:r w:rsidRPr="00D243DB">
                              <w:rPr>
                                <w:rFonts w:ascii="Times New Roman" w:eastAsia="SimSun" w:hAnsi="Times New Roman" w:cs="SimSun"/>
                                <w:sz w:val="18"/>
                                <w:szCs w:val="18"/>
                                <w:lang w:val="en-GB" w:eastAsia="en-GB"/>
                              </w:rPr>
                              <w:t>gNB B.</w:t>
                            </w:r>
                            <w:r w:rsidRPr="00D243DB">
                              <w:rPr>
                                <w:rFonts w:ascii="Times New Roman" w:eastAsia="SimSun" w:hAnsi="Times New Roman" w:cs="SimSun"/>
                                <w:strike/>
                                <w:color w:val="FF0000"/>
                                <w:sz w:val="18"/>
                                <w:szCs w:val="18"/>
                                <w:lang w:val="en-GB" w:eastAsia="en-GB"/>
                              </w:rPr>
                              <w:t xml:space="preserve"> The aggressor gNB can use the victim-to-aggressor channel information for beam </w:t>
                            </w:r>
                            <w:proofErr w:type="gramStart"/>
                            <w:r w:rsidRPr="00D243DB">
                              <w:rPr>
                                <w:rFonts w:ascii="Times New Roman" w:eastAsia="SimSun" w:hAnsi="Times New Roman" w:cs="SimSun"/>
                                <w:strike/>
                                <w:color w:val="FF0000"/>
                                <w:sz w:val="18"/>
                                <w:szCs w:val="18"/>
                                <w:lang w:val="en-GB" w:eastAsia="en-GB"/>
                              </w:rPr>
                              <w:t>nulling</w:t>
                            </w:r>
                            <w:proofErr w:type="gramEnd"/>
                          </w:p>
                          <w:p w14:paraId="3F2F968F" w14:textId="77777777" w:rsidR="00E93055" w:rsidRPr="00233A93" w:rsidRDefault="00E93055" w:rsidP="00E93055">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B3C7EC6" id="Text Box 5" o:spid="_x0000_s1029" type="#_x0000_t202" style="position:absolute;left:0;text-align:left;margin-left:-2.2pt;margin-top:46.65pt;width:487pt;height:78pt;z-index:251633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" fillcolor="white [3201]" strokeweight=".5pt">
                <v:textbox>
                  <w:txbxContent>
                    <w:p w14:paraId="78AF1D42" w14:textId="77777777" w:rsidR="00E93055" w:rsidRPr="00D243DB" w:rsidRDefault="00E93055" w:rsidP="00E93055">
                      <w:pPr>
                        <w:widowControl w:val="0"/>
                        <w:tabs>
                          <w:tab w:val="left" w:pos="0"/>
                        </w:tabs>
                        <w:suppressAutoHyphens/>
                        <w:snapToGrid w:val="0"/>
                        <w:spacing w:before="93" w:after="0" w:line="60" w:lineRule="atLeast"/>
                        <w:jc w:val="both"/>
                        <w:rPr>
                          <w:rFonts w:ascii="Times New Roman" w:eastAsia="SimSun" w:hAnsi="Times New Roman" w:cs="SimSun"/>
                          <w:sz w:val="18"/>
                          <w:szCs w:val="18"/>
                          <w:lang w:val="en-GB" w:eastAsia="en-GB"/>
                        </w:rPr>
                      </w:pPr>
                      <w:r w:rsidRPr="00D243DB">
                        <w:rPr>
                          <w:rFonts w:ascii="Times New Roman" w:eastAsia="SimSun" w:hAnsi="Times New Roman" w:cs="SimSun"/>
                          <w:sz w:val="18"/>
                          <w:szCs w:val="18"/>
                          <w:lang w:val="en-GB" w:eastAsia="en-GB"/>
                        </w:rPr>
                        <w:t>Two possible measurement procedures</w:t>
                      </w:r>
                    </w:p>
                    <w:p w14:paraId="71025370" w14:textId="77777777" w:rsidR="00E93055" w:rsidRPr="00D243DB" w:rsidRDefault="00E93055" w:rsidP="00E93055">
                      <w:pPr>
                        <w:widowControl w:val="0"/>
                        <w:numPr>
                          <w:ilvl w:val="0"/>
                          <w:numId w:val="37"/>
                        </w:numPr>
                        <w:suppressAutoHyphens/>
                        <w:snapToGrid w:val="0"/>
                        <w:spacing w:before="93" w:after="0" w:line="60" w:lineRule="atLeast"/>
                        <w:jc w:val="both"/>
                        <w:rPr>
                          <w:rFonts w:ascii="Times New Roman" w:eastAsia="SimSun" w:hAnsi="Times New Roman" w:cs="SimSun"/>
                          <w:b/>
                          <w:sz w:val="18"/>
                          <w:szCs w:val="18"/>
                          <w:lang w:val="en-GB" w:eastAsia="en-GB"/>
                        </w:rPr>
                      </w:pPr>
                      <w:r w:rsidRPr="00D243DB">
                        <w:rPr>
                          <w:rFonts w:ascii="Times New Roman" w:eastAsia="SimSun" w:hAnsi="Times New Roman" w:cs="SimSun"/>
                          <w:sz w:val="18"/>
                          <w:szCs w:val="18"/>
                          <w:lang w:val="en-GB" w:eastAsia="en-GB"/>
                        </w:rPr>
                        <w:t xml:space="preserve">Alt.1: </w:t>
                      </w:r>
                      <w:r w:rsidRPr="00D243DB">
                        <w:rPr>
                          <w:rFonts w:ascii="Times New Roman" w:eastAsia="SimSun" w:hAnsi="Times New Roman" w:cs="SimSun"/>
                          <w:strike/>
                          <w:color w:val="FF0000"/>
                          <w:sz w:val="18"/>
                          <w:szCs w:val="18"/>
                          <w:lang w:val="en-GB" w:eastAsia="en-GB"/>
                        </w:rPr>
                        <w:t>Victim</w:t>
                      </w:r>
                      <w:r w:rsidRPr="00D243DB">
                        <w:rPr>
                          <w:rFonts w:ascii="Times New Roman" w:eastAsia="SimSun" w:hAnsi="Times New Roman" w:cs="SimSun"/>
                          <w:color w:val="FF0000"/>
                          <w:sz w:val="18"/>
                          <w:szCs w:val="18"/>
                          <w:lang w:val="en-GB" w:eastAsia="en-GB"/>
                        </w:rPr>
                        <w:t xml:space="preserve"> </w:t>
                      </w:r>
                      <w:r w:rsidRPr="00D243DB">
                        <w:rPr>
                          <w:rFonts w:ascii="Times New Roman" w:eastAsia="SimSun" w:hAnsi="Times New Roman" w:cs="SimSun"/>
                          <w:sz w:val="18"/>
                          <w:szCs w:val="18"/>
                          <w:lang w:val="en-GB" w:eastAsia="en-GB"/>
                        </w:rPr>
                        <w:t xml:space="preserve">gNB </w:t>
                      </w:r>
                      <w:r w:rsidRPr="00D243DB">
                        <w:rPr>
                          <w:rFonts w:ascii="Times New Roman" w:eastAsia="SimSun" w:hAnsi="Times New Roman" w:cs="SimSun"/>
                          <w:color w:val="FF0000"/>
                          <w:sz w:val="18"/>
                          <w:szCs w:val="18"/>
                          <w:lang w:val="en-GB" w:eastAsia="en-GB"/>
                        </w:rPr>
                        <w:t>A</w:t>
                      </w:r>
                      <w:r w:rsidRPr="00D243DB">
                        <w:rPr>
                          <w:rFonts w:ascii="Times New Roman" w:eastAsia="SimSun" w:hAnsi="Times New Roman" w:cs="SimSun"/>
                          <w:sz w:val="18"/>
                          <w:szCs w:val="18"/>
                          <w:lang w:val="en-GB" w:eastAsia="en-GB"/>
                        </w:rPr>
                        <w:t xml:space="preserve"> performs measurement on the RS transmitted from </w:t>
                      </w:r>
                      <w:r w:rsidRPr="00D243DB">
                        <w:rPr>
                          <w:rFonts w:ascii="Times New Roman" w:eastAsia="SimSun" w:hAnsi="Times New Roman" w:cs="SimSun"/>
                          <w:strike/>
                          <w:color w:val="FF0000"/>
                          <w:sz w:val="18"/>
                          <w:szCs w:val="18"/>
                          <w:lang w:val="en-GB" w:eastAsia="en-GB"/>
                        </w:rPr>
                        <w:t>aggressor</w:t>
                      </w:r>
                      <w:r w:rsidRPr="00D243DB">
                        <w:rPr>
                          <w:rFonts w:ascii="Times New Roman" w:eastAsia="SimSun" w:hAnsi="Times New Roman" w:cs="SimSun"/>
                          <w:color w:val="FF0000"/>
                          <w:sz w:val="18"/>
                          <w:szCs w:val="18"/>
                          <w:lang w:val="en-GB" w:eastAsia="en-GB"/>
                        </w:rPr>
                        <w:t xml:space="preserve"> </w:t>
                      </w:r>
                      <w:r w:rsidRPr="00D243DB">
                        <w:rPr>
                          <w:rFonts w:ascii="Times New Roman" w:eastAsia="SimSun" w:hAnsi="Times New Roman" w:cs="SimSun"/>
                          <w:sz w:val="18"/>
                          <w:szCs w:val="18"/>
                          <w:lang w:val="en-GB" w:eastAsia="en-GB"/>
                        </w:rPr>
                        <w:t xml:space="preserve">gNB </w:t>
                      </w:r>
                      <w:r w:rsidRPr="00D243DB">
                        <w:rPr>
                          <w:rFonts w:ascii="Times New Roman" w:eastAsia="SimSun" w:hAnsi="Times New Roman" w:cs="SimSun"/>
                          <w:color w:val="FF0000"/>
                          <w:sz w:val="18"/>
                          <w:szCs w:val="18"/>
                          <w:lang w:val="en-GB" w:eastAsia="en-GB"/>
                        </w:rPr>
                        <w:t>B</w:t>
                      </w:r>
                      <w:r w:rsidRPr="00D243DB">
                        <w:rPr>
                          <w:rFonts w:ascii="Times New Roman" w:eastAsia="SimSun" w:hAnsi="Times New Roman" w:cs="SimSun"/>
                          <w:sz w:val="18"/>
                          <w:szCs w:val="18"/>
                          <w:lang w:val="en-GB" w:eastAsia="en-GB"/>
                        </w:rPr>
                        <w:t xml:space="preserve"> and feedback the channel information to </w:t>
                      </w:r>
                      <w:r w:rsidRPr="00D243DB">
                        <w:rPr>
                          <w:rFonts w:ascii="Times New Roman" w:eastAsia="SimSun" w:hAnsi="Times New Roman" w:cs="SimSun"/>
                          <w:strike/>
                          <w:color w:val="FF0000"/>
                          <w:sz w:val="18"/>
                          <w:szCs w:val="18"/>
                          <w:lang w:val="en-GB" w:eastAsia="en-GB"/>
                        </w:rPr>
                        <w:t>the</w:t>
                      </w:r>
                      <w:r w:rsidRPr="00D243DB">
                        <w:rPr>
                          <w:rFonts w:ascii="Times New Roman" w:eastAsia="SimSun" w:hAnsi="Times New Roman" w:cs="SimSun"/>
                          <w:color w:val="FF0000"/>
                          <w:sz w:val="18"/>
                          <w:szCs w:val="18"/>
                          <w:lang w:val="en-GB" w:eastAsia="en-GB"/>
                        </w:rPr>
                        <w:t xml:space="preserve"> </w:t>
                      </w:r>
                      <w:r w:rsidRPr="00D243DB">
                        <w:rPr>
                          <w:rFonts w:ascii="Times New Roman" w:eastAsia="SimSun" w:hAnsi="Times New Roman" w:cs="SimSun"/>
                          <w:strike/>
                          <w:color w:val="FF0000"/>
                          <w:sz w:val="18"/>
                          <w:szCs w:val="18"/>
                          <w:lang w:val="en-GB" w:eastAsia="en-GB"/>
                        </w:rPr>
                        <w:t>aggressor</w:t>
                      </w:r>
                      <w:r w:rsidRPr="00D243DB">
                        <w:rPr>
                          <w:rFonts w:ascii="Times New Roman" w:eastAsia="SimSun" w:hAnsi="Times New Roman" w:cs="SimSun"/>
                          <w:color w:val="FF0000"/>
                          <w:sz w:val="18"/>
                          <w:szCs w:val="18"/>
                          <w:lang w:val="en-GB" w:eastAsia="en-GB"/>
                        </w:rPr>
                        <w:t xml:space="preserve"> </w:t>
                      </w:r>
                      <w:r w:rsidRPr="00D243DB">
                        <w:rPr>
                          <w:rFonts w:ascii="Times New Roman" w:eastAsia="SimSun" w:hAnsi="Times New Roman" w:cs="SimSun"/>
                          <w:sz w:val="18"/>
                          <w:szCs w:val="18"/>
                          <w:lang w:val="en-GB" w:eastAsia="en-GB"/>
                        </w:rPr>
                        <w:t xml:space="preserve">gNB </w:t>
                      </w:r>
                      <w:r w:rsidRPr="00D243DB">
                        <w:rPr>
                          <w:rFonts w:ascii="Times New Roman" w:eastAsia="SimSun" w:hAnsi="Times New Roman" w:cs="SimSun"/>
                          <w:color w:val="FF0000"/>
                          <w:sz w:val="18"/>
                          <w:szCs w:val="18"/>
                          <w:lang w:val="en-GB" w:eastAsia="en-GB"/>
                        </w:rPr>
                        <w:t>A.</w:t>
                      </w:r>
                    </w:p>
                    <w:p w14:paraId="0147EBD9" w14:textId="77777777" w:rsidR="00E93055" w:rsidRPr="00D243DB" w:rsidRDefault="00E93055" w:rsidP="00E93055">
                      <w:pPr>
                        <w:widowControl w:val="0"/>
                        <w:numPr>
                          <w:ilvl w:val="0"/>
                          <w:numId w:val="37"/>
                        </w:numPr>
                        <w:suppressAutoHyphens/>
                        <w:snapToGrid w:val="0"/>
                        <w:spacing w:before="93" w:after="0" w:line="60" w:lineRule="atLeast"/>
                        <w:jc w:val="both"/>
                        <w:rPr>
                          <w:rFonts w:ascii="Times New Roman" w:eastAsia="SimSun" w:hAnsi="Times New Roman" w:cs="SimSun"/>
                          <w:b/>
                          <w:sz w:val="18"/>
                          <w:szCs w:val="18"/>
                          <w:lang w:val="en-GB" w:eastAsia="en-GB"/>
                        </w:rPr>
                      </w:pPr>
                      <w:r w:rsidRPr="00D243DB">
                        <w:rPr>
                          <w:rFonts w:ascii="Times New Roman" w:eastAsia="SimSun" w:hAnsi="Times New Roman" w:cs="SimSun"/>
                          <w:sz w:val="18"/>
                          <w:szCs w:val="18"/>
                          <w:lang w:val="en-GB" w:eastAsia="en-GB"/>
                        </w:rPr>
                        <w:t xml:space="preserve">Alt.2: </w:t>
                      </w:r>
                      <w:r w:rsidRPr="00D243DB">
                        <w:rPr>
                          <w:rFonts w:ascii="Times New Roman" w:eastAsia="SimSun" w:hAnsi="Times New Roman" w:cs="SimSun"/>
                          <w:strike/>
                          <w:color w:val="FF0000"/>
                          <w:sz w:val="18"/>
                          <w:szCs w:val="18"/>
                          <w:lang w:val="en-GB" w:eastAsia="en-GB"/>
                        </w:rPr>
                        <w:t>Aggressor</w:t>
                      </w:r>
                      <w:r w:rsidRPr="00D243DB">
                        <w:rPr>
                          <w:rFonts w:ascii="Times New Roman" w:eastAsia="SimSun" w:hAnsi="Times New Roman" w:cs="SimSun"/>
                          <w:color w:val="FF0000"/>
                          <w:sz w:val="18"/>
                          <w:szCs w:val="18"/>
                          <w:lang w:val="en-GB" w:eastAsia="en-GB"/>
                        </w:rPr>
                        <w:t xml:space="preserve"> </w:t>
                      </w:r>
                      <w:r w:rsidRPr="00D243DB">
                        <w:rPr>
                          <w:rFonts w:ascii="Times New Roman" w:eastAsia="SimSun" w:hAnsi="Times New Roman" w:cs="SimSun"/>
                          <w:sz w:val="18"/>
                          <w:szCs w:val="18"/>
                          <w:lang w:val="en-GB" w:eastAsia="en-GB"/>
                        </w:rPr>
                        <w:t xml:space="preserve">gNB A performs measurement on the RS transmitted from </w:t>
                      </w:r>
                      <w:r w:rsidRPr="00D243DB">
                        <w:rPr>
                          <w:rFonts w:ascii="Times New Roman" w:eastAsia="SimSun" w:hAnsi="Times New Roman" w:cs="SimSun"/>
                          <w:strike/>
                          <w:color w:val="FF0000"/>
                          <w:sz w:val="18"/>
                          <w:szCs w:val="18"/>
                          <w:lang w:val="en-GB" w:eastAsia="en-GB"/>
                        </w:rPr>
                        <w:t>victim</w:t>
                      </w:r>
                      <w:r w:rsidRPr="00D243DB">
                        <w:rPr>
                          <w:rFonts w:ascii="Times New Roman" w:eastAsia="SimSun" w:hAnsi="Times New Roman" w:cs="SimSun"/>
                          <w:color w:val="FF0000"/>
                          <w:sz w:val="18"/>
                          <w:szCs w:val="18"/>
                          <w:lang w:val="en-GB" w:eastAsia="en-GB"/>
                        </w:rPr>
                        <w:t xml:space="preserve"> </w:t>
                      </w:r>
                      <w:r w:rsidRPr="00D243DB">
                        <w:rPr>
                          <w:rFonts w:ascii="Times New Roman" w:eastAsia="SimSun" w:hAnsi="Times New Roman" w:cs="SimSun"/>
                          <w:sz w:val="18"/>
                          <w:szCs w:val="18"/>
                          <w:lang w:val="en-GB" w:eastAsia="en-GB"/>
                        </w:rPr>
                        <w:t>gNB B.</w:t>
                      </w:r>
                      <w:r w:rsidRPr="00D243DB">
                        <w:rPr>
                          <w:rFonts w:ascii="Times New Roman" w:eastAsia="SimSun" w:hAnsi="Times New Roman" w:cs="SimSun"/>
                          <w:strike/>
                          <w:color w:val="FF0000"/>
                          <w:sz w:val="18"/>
                          <w:szCs w:val="18"/>
                          <w:lang w:val="en-GB" w:eastAsia="en-GB"/>
                        </w:rPr>
                        <w:t xml:space="preserve"> The aggressor gNB can use the victim-to-aggressor channel information for beam </w:t>
                      </w:r>
                      <w:proofErr w:type="gramStart"/>
                      <w:r w:rsidRPr="00D243DB">
                        <w:rPr>
                          <w:rFonts w:ascii="Times New Roman" w:eastAsia="SimSun" w:hAnsi="Times New Roman" w:cs="SimSun"/>
                          <w:strike/>
                          <w:color w:val="FF0000"/>
                          <w:sz w:val="18"/>
                          <w:szCs w:val="18"/>
                          <w:lang w:val="en-GB" w:eastAsia="en-GB"/>
                        </w:rPr>
                        <w:t>nulling</w:t>
                      </w:r>
                      <w:proofErr w:type="gramEnd"/>
                    </w:p>
                    <w:p w14:paraId="3F2F968F" w14:textId="77777777" w:rsidR="00E93055" w:rsidRPr="00233A93" w:rsidRDefault="00E93055" w:rsidP="00E93055">
                      <w:pPr>
                        <w:rPr>
                          <w:lang w:val="en-GB"/>
                        </w:rPr>
                      </w:pPr>
                    </w:p>
                  </w:txbxContent>
                </v:textbox>
                <w10:wrap type="topAndBottom"/>
              </v:shape>
            </w:pict>
          </mc:Fallback>
        </mc:AlternateContent>
      </w:r>
      <w:r>
        <w:t xml:space="preserve">In the RAN1 #116 meeting, we agreed on two different alternatives for determining which gNB transmits the reference signals. </w:t>
      </w:r>
    </w:p>
    <w:p w14:paraId="35189576" w14:textId="77777777" w:rsidR="00E93055" w:rsidRDefault="00E93055" w:rsidP="00E93055">
      <w:pPr>
        <w:jc w:val="both"/>
      </w:pPr>
    </w:p>
    <w:p w14:paraId="0B2A9255" w14:textId="4E21EF8D" w:rsidR="00E93055" w:rsidRDefault="00E93055" w:rsidP="00E93055">
      <w:pPr>
        <w:jc w:val="both"/>
      </w:pPr>
      <w:r>
        <w:t>Alt 1 requires the victim gNB to measure the channel and report the channel information back to the aggressor gNB</w:t>
      </w:r>
      <w:r w:rsidR="00115809">
        <w:t xml:space="preserve"> which all involves additional overhead and specification impact that was not evaluated in the TR. </w:t>
      </w:r>
    </w:p>
    <w:p w14:paraId="24988803" w14:textId="6F170247" w:rsidR="005611A3" w:rsidRDefault="005611A3" w:rsidP="00E93055">
      <w:pPr>
        <w:jc w:val="both"/>
      </w:pPr>
      <w:r>
        <w:t xml:space="preserve">Considering the above discussion, we have the following proposal. </w:t>
      </w:r>
    </w:p>
    <w:p w14:paraId="523556FF" w14:textId="3B89894F" w:rsidR="00E93055" w:rsidRDefault="00725BE9" w:rsidP="002C621C">
      <w:pPr>
        <w:pStyle w:val="Proposal"/>
        <w:spacing w:before="240"/>
      </w:pPr>
      <w:bookmarkStart w:id="27" w:name="_Toc166256515"/>
      <w:r>
        <w:t xml:space="preserve">If </w:t>
      </w:r>
      <w:r w:rsidR="00E37545">
        <w:t>Tx beam nulling</w:t>
      </w:r>
      <w:r>
        <w:t xml:space="preserve"> is supported</w:t>
      </w:r>
      <w:r w:rsidR="00E37545">
        <w:t xml:space="preserve">, </w:t>
      </w:r>
      <w:r w:rsidR="00407B3A">
        <w:t xml:space="preserve">RAN1 agrees to support only </w:t>
      </w:r>
      <w:r w:rsidR="00E37545">
        <w:t xml:space="preserve">the framework for gNBs to transmit reference signals </w:t>
      </w:r>
      <w:r w:rsidR="00E37545" w:rsidRPr="00F60ADF">
        <w:t>that could be used by other gNBs to determine the channel</w:t>
      </w:r>
      <w:r w:rsidR="00E37545">
        <w:t xml:space="preserve">, </w:t>
      </w:r>
      <w:proofErr w:type="gramStart"/>
      <w:r w:rsidR="00E37545">
        <w:t>i.e.</w:t>
      </w:r>
      <w:proofErr w:type="gramEnd"/>
      <w:r w:rsidR="00E37545">
        <w:t xml:space="preserve"> only support Alt 2.</w:t>
      </w:r>
      <w:bookmarkEnd w:id="27"/>
    </w:p>
    <w:p w14:paraId="38E08672" w14:textId="1F4DBB80" w:rsidR="00BA78CD" w:rsidRPr="00AB6D3A" w:rsidRDefault="00BA78CD" w:rsidP="0031089A">
      <w:pPr>
        <w:jc w:val="both"/>
        <w:rPr>
          <w:lang w:eastAsia="ja-JP"/>
        </w:rPr>
      </w:pPr>
      <w:r>
        <w:rPr>
          <w:lang w:val="en-GB" w:eastAsia="ja-JP"/>
        </w:rPr>
        <w:t xml:space="preserve">Beam nulling is proposed in RAN1 as a method to prevent blocking. It is worthy to note that </w:t>
      </w:r>
      <w:r w:rsidRPr="00287CBE">
        <w:rPr>
          <w:lang w:eastAsia="ja-JP"/>
        </w:rPr>
        <w:t xml:space="preserve">the </w:t>
      </w:r>
      <w:r>
        <w:rPr>
          <w:lang w:val="en-GB" w:eastAsia="ja-JP"/>
        </w:rPr>
        <w:t>b</w:t>
      </w:r>
      <w:r w:rsidRPr="00287CBE">
        <w:rPr>
          <w:lang w:eastAsia="ja-JP"/>
        </w:rPr>
        <w:t>locking requirements</w:t>
      </w:r>
      <w:r>
        <w:rPr>
          <w:lang w:val="en-GB" w:eastAsia="ja-JP"/>
        </w:rPr>
        <w:t xml:space="preserve"> are set by </w:t>
      </w:r>
      <w:proofErr w:type="gramStart"/>
      <w:r>
        <w:rPr>
          <w:lang w:val="en-GB" w:eastAsia="ja-JP"/>
        </w:rPr>
        <w:t>RAN4</w:t>
      </w:r>
      <w:proofErr w:type="gramEnd"/>
      <w:r>
        <w:rPr>
          <w:lang w:val="en-GB" w:eastAsia="ja-JP"/>
        </w:rPr>
        <w:t xml:space="preserve"> and these are set based on the assumption that </w:t>
      </w:r>
      <w:r w:rsidRPr="00287CBE">
        <w:rPr>
          <w:lang w:eastAsia="ja-JP"/>
        </w:rPr>
        <w:t xml:space="preserve">SBFD </w:t>
      </w:r>
      <w:r>
        <w:rPr>
          <w:lang w:val="en-GB" w:eastAsia="ja-JP"/>
        </w:rPr>
        <w:t>is robust</w:t>
      </w:r>
      <w:r w:rsidRPr="00287CBE">
        <w:rPr>
          <w:lang w:eastAsia="ja-JP"/>
        </w:rPr>
        <w:t xml:space="preserve"> to external interference, notably from other operators</w:t>
      </w:r>
      <w:r w:rsidRPr="00233A93">
        <w:rPr>
          <w:lang w:eastAsia="ja-JP"/>
        </w:rPr>
        <w:t xml:space="preserve">. </w:t>
      </w:r>
      <w:r w:rsidR="00350FD9" w:rsidRPr="00D34BC0">
        <w:t>Moreover, an adjacent operator may deploy their BSs</w:t>
      </w:r>
      <w:r w:rsidR="00350FD9">
        <w:t xml:space="preserve"> </w:t>
      </w:r>
      <w:r w:rsidR="00350FD9" w:rsidRPr="00D34BC0">
        <w:t xml:space="preserve">at any distance from an SBFD BS, </w:t>
      </w:r>
      <w:r w:rsidR="00350FD9">
        <w:t>and in some instances, e</w:t>
      </w:r>
      <w:r w:rsidR="00350FD9" w:rsidRPr="00D34BC0">
        <w:t>ven co-siting them. The SBFD BSs are expected to handle the incoming power without experiencing blocking</w:t>
      </w:r>
      <w:r w:rsidR="00350FD9">
        <w:t xml:space="preserve"> below a certain blocking limit. The current blocking limit is not sufficient for this purpose as the current limit is set based on the assumption of synchronized TDD pattern where there is no interference between BSs.  </w:t>
      </w:r>
      <w:r w:rsidRPr="00233A93">
        <w:rPr>
          <w:lang w:eastAsia="ja-JP"/>
        </w:rPr>
        <w:t xml:space="preserve">For instance, if the SBFD receiver is expected to handle power levels from another operator at almost 99%ile of the blocking limit (the blocking limit agreed during the SI phase for evaluations was -25 dBm), this stipulation </w:t>
      </w:r>
      <w:r w:rsidR="00AC739A">
        <w:rPr>
          <w:lang w:eastAsia="ja-JP"/>
        </w:rPr>
        <w:t>exceeds</w:t>
      </w:r>
      <w:r w:rsidRPr="00233A93">
        <w:rPr>
          <w:lang w:eastAsia="ja-JP"/>
        </w:rPr>
        <w:t xml:space="preserve"> the typical interference levels encountered from the network's own sites.</w:t>
      </w:r>
      <w:r w:rsidRPr="00AB6D3A">
        <w:rPr>
          <w:lang w:eastAsia="ja-JP"/>
        </w:rPr>
        <w:t xml:space="preserve"> </w:t>
      </w:r>
    </w:p>
    <w:p w14:paraId="189284E7" w14:textId="77777777" w:rsidR="00BA78CD" w:rsidRPr="00287CBE" w:rsidRDefault="00BA78CD" w:rsidP="0031089A">
      <w:pPr>
        <w:jc w:val="both"/>
        <w:rPr>
          <w:lang w:eastAsia="ja-JP"/>
        </w:rPr>
      </w:pPr>
      <w:r w:rsidRPr="00AB6D3A">
        <w:rPr>
          <w:lang w:eastAsia="ja-JP"/>
        </w:rPr>
        <w:t xml:space="preserve">Given this context, the assertion by some companies regarding the necessity of Tx beam nulling to protect the receiver </w:t>
      </w:r>
      <w:r w:rsidRPr="00AB6D3A">
        <w:rPr>
          <w:lang w:val="en-GB" w:eastAsia="ja-JP"/>
        </w:rPr>
        <w:t>is debatable</w:t>
      </w:r>
      <w:r w:rsidRPr="00AB6D3A">
        <w:rPr>
          <w:lang w:eastAsia="ja-JP"/>
        </w:rPr>
        <w:t>. If the deployed</w:t>
      </w:r>
      <w:r w:rsidRPr="00AB6D3A">
        <w:rPr>
          <w:lang w:val="en-GB" w:eastAsia="ja-JP"/>
        </w:rPr>
        <w:t xml:space="preserve"> SBFD</w:t>
      </w:r>
      <w:r w:rsidRPr="00AB6D3A">
        <w:rPr>
          <w:lang w:eastAsia="ja-JP"/>
        </w:rPr>
        <w:t xml:space="preserve"> receiver is expected to have an efficient LNA, already exhibiting the capability to withstand and process signals in such challenging scenarios, the additional layer of protection </w:t>
      </w:r>
      <w:r w:rsidRPr="00AB6D3A">
        <w:rPr>
          <w:lang w:eastAsia="ja-JP"/>
        </w:rPr>
        <w:lastRenderedPageBreak/>
        <w:t>afforded by Tx beam nulling, particularly for co-channel interference, may not be as critical as initially perceived.</w:t>
      </w:r>
    </w:p>
    <w:p w14:paraId="7B61FC70" w14:textId="46FE9976" w:rsidR="00F37F41" w:rsidRDefault="00F37F41" w:rsidP="002C621C">
      <w:pPr>
        <w:pStyle w:val="Observation"/>
        <w:spacing w:before="240"/>
        <w:rPr>
          <w:lang w:val="en-GB"/>
        </w:rPr>
      </w:pPr>
      <w:bookmarkStart w:id="28" w:name="_Toc166256486"/>
      <w:r w:rsidRPr="00F37F41">
        <w:rPr>
          <w:lang w:val="en-GB"/>
        </w:rPr>
        <w:t>The receiver blocking requirements for adjacent channel CLI in SBFD BS are already stricter and demonstrate a capability to handle blocking in challenging scenarios more effectively than what is required for co-channel CLI mitigation using TX beam nulling.</w:t>
      </w:r>
      <w:bookmarkEnd w:id="28"/>
    </w:p>
    <w:p w14:paraId="292DFF15" w14:textId="30AEE45A" w:rsidR="0075504D" w:rsidRDefault="00B419F9" w:rsidP="00F3248E">
      <w:pPr>
        <w:pStyle w:val="Proposal"/>
        <w:rPr>
          <w:lang w:val="en-GB"/>
        </w:rPr>
      </w:pPr>
      <w:bookmarkStart w:id="29" w:name="_Toc166256516"/>
      <w:r w:rsidRPr="00B419F9">
        <w:rPr>
          <w:lang w:val="en-GB"/>
        </w:rPr>
        <w:t>If RAN4 blocking requirements account for adjacent channel gNB-gNB CLI, then SBFD gNBs are already equipped to handle high power, and beam nulling would not offer extra protection against blocking. Therefore, we suggest minimizing specification changes if beam nulling is to be supported</w:t>
      </w:r>
      <w:r w:rsidR="0075504D">
        <w:rPr>
          <w:lang w:val="en-GB"/>
        </w:rPr>
        <w:t>.</w:t>
      </w:r>
      <w:bookmarkEnd w:id="29"/>
      <w:r w:rsidR="0075504D">
        <w:rPr>
          <w:lang w:val="en-GB"/>
        </w:rPr>
        <w:t xml:space="preserve"> </w:t>
      </w:r>
    </w:p>
    <w:p w14:paraId="31512A84" w14:textId="66169E1F" w:rsidR="008C7378" w:rsidRDefault="008C7378" w:rsidP="008C7378">
      <w:pPr>
        <w:pStyle w:val="Heading4"/>
      </w:pPr>
      <w:r>
        <w:t>Mismatch in the channel measurement between Tx and RX panels</w:t>
      </w:r>
    </w:p>
    <w:p w14:paraId="11D8C680" w14:textId="77777777" w:rsidR="008C7378" w:rsidRDefault="008C7378" w:rsidP="0031089A">
      <w:pPr>
        <w:jc w:val="both"/>
        <w:rPr>
          <w:lang w:eastAsia="ja-JP"/>
        </w:rPr>
      </w:pPr>
      <w:r>
        <w:rPr>
          <w:lang w:eastAsia="ja-JP"/>
        </w:rPr>
        <w:t>Sources have proposed to measure the channel coefficients from the victim gNB to the aggressor gNB at the aggressor gNB, and inter-gNB interference suppression beamforming can be designed by channel reciprocity. However, close examination of the SBFD gNB hardware indicates that the claim reciprocity may not hold. This is discussed in more details in the following.</w:t>
      </w:r>
    </w:p>
    <w:p w14:paraId="4443C6FC" w14:textId="2EB67DB5" w:rsidR="008C7378" w:rsidRDefault="008C7378" w:rsidP="0031089A">
      <w:pPr>
        <w:jc w:val="both"/>
        <w:rPr>
          <w:lang w:eastAsia="ja-JP"/>
        </w:rPr>
      </w:pPr>
      <w:r>
        <w:rPr>
          <w:lang w:eastAsia="ja-JP"/>
        </w:rPr>
        <w:t xml:space="preserve">It’s well studied during the SI phase that an SBFD gNB needs to have separate antenna panels for DL transmission and UL transmission as part of solutions to address severe self-interference during simultaneous transmission and reception. Such hardware requirement causes mismatch of the actual interference channel and the measurement channel between an aggressor gNB and a victim gNB. </w:t>
      </w:r>
      <w:r w:rsidR="004D5C75">
        <w:rPr>
          <w:lang w:eastAsia="ja-JP"/>
        </w:rPr>
        <w:fldChar w:fldCharType="begin"/>
      </w:r>
      <w:r w:rsidR="004D5C75">
        <w:rPr>
          <w:lang w:eastAsia="ja-JP"/>
        </w:rPr>
        <w:instrText xml:space="preserve"> REF _Ref163247320 \h </w:instrText>
      </w:r>
      <w:r w:rsidR="004D5C75">
        <w:rPr>
          <w:lang w:eastAsia="ja-JP"/>
        </w:rPr>
      </w:r>
      <w:r w:rsidR="004D5C75">
        <w:rPr>
          <w:lang w:eastAsia="ja-JP"/>
        </w:rPr>
        <w:fldChar w:fldCharType="separate"/>
      </w:r>
      <w:r w:rsidR="00133204" w:rsidRPr="5FAF98E0">
        <w:t xml:space="preserve">Figure </w:t>
      </w:r>
      <w:r w:rsidR="00133204">
        <w:rPr>
          <w:noProof/>
        </w:rPr>
        <w:t>1</w:t>
      </w:r>
      <w:r w:rsidR="004D5C75">
        <w:rPr>
          <w:lang w:eastAsia="ja-JP"/>
        </w:rPr>
        <w:fldChar w:fldCharType="end"/>
      </w:r>
      <w:r w:rsidR="00282B48">
        <w:rPr>
          <w:lang w:eastAsia="ja-JP"/>
        </w:rPr>
        <w:t xml:space="preserve"> </w:t>
      </w:r>
      <w:r>
        <w:rPr>
          <w:lang w:eastAsia="ja-JP"/>
        </w:rPr>
        <w:t>provides illustration for the following discussion.</w:t>
      </w:r>
    </w:p>
    <w:p w14:paraId="77358B02" w14:textId="77777777" w:rsidR="008C7378" w:rsidRDefault="008C7378" w:rsidP="0031089A">
      <w:pPr>
        <w:jc w:val="both"/>
        <w:rPr>
          <w:rFonts w:eastAsiaTheme="minorEastAsia"/>
          <w:lang w:eastAsia="ja-JP"/>
        </w:rPr>
      </w:pPr>
      <w:r>
        <w:rPr>
          <w:lang w:eastAsia="ja-JP"/>
        </w:rPr>
        <w:t xml:space="preserve">When an aggressor gNB transmits a DL signal (denoted by the product of the DL precoder matrix and the modulated symbol vector: </w:t>
      </w:r>
      <m:oMath>
        <m:r>
          <w:rPr>
            <w:rFonts w:ascii="Cambria Math" w:hAnsi="Cambria Math"/>
            <w:lang w:eastAsia="ja-JP"/>
          </w:rPr>
          <m:t>Wd</m:t>
        </m:r>
      </m:oMath>
      <w:r>
        <w:rPr>
          <w:rFonts w:eastAsiaTheme="minorEastAsia"/>
          <w:lang w:eastAsia="ja-JP"/>
        </w:rPr>
        <w:t xml:space="preserve">) in the DL subband from the TX panel, transmitter hardware nonlinearities induce leaked distortions in the UL subband (denoted by </w:t>
      </w:r>
      <m:oMath>
        <m:sSub>
          <m:sSubPr>
            <m:ctrlPr>
              <w:rPr>
                <w:rFonts w:ascii="Cambria Math" w:eastAsiaTheme="minorEastAsia" w:hAnsi="Cambria Math"/>
                <w:i/>
                <w:lang w:eastAsia="ja-JP"/>
              </w:rPr>
            </m:ctrlPr>
          </m:sSubPr>
          <m:e>
            <m:r>
              <w:rPr>
                <w:rFonts w:ascii="Cambria Math" w:eastAsiaTheme="minorEastAsia" w:hAnsi="Cambria Math"/>
                <w:lang w:eastAsia="ja-JP"/>
              </w:rPr>
              <m:t>D</m:t>
            </m:r>
          </m:e>
          <m:sub>
            <m:r>
              <w:rPr>
                <w:rFonts w:ascii="Cambria Math" w:eastAsiaTheme="minorEastAsia" w:hAnsi="Cambria Math"/>
                <w:lang w:eastAsia="ja-JP"/>
              </w:rPr>
              <m:t>a</m:t>
            </m:r>
          </m:sub>
        </m:sSub>
        <m:r>
          <w:rPr>
            <w:rFonts w:ascii="Cambria Math" w:eastAsiaTheme="minorEastAsia" w:hAnsi="Cambria Math"/>
            <w:lang w:eastAsia="ja-JP"/>
          </w:rPr>
          <m:t>(Wd)</m:t>
        </m:r>
      </m:oMath>
      <w:r>
        <w:rPr>
          <w:rFonts w:eastAsiaTheme="minorEastAsia"/>
          <w:lang w:eastAsia="ja-JP"/>
        </w:rPr>
        <w:t>). This combination of DL signal in the DL subband and leaked distortion in the UL subband are then received by the RX panel of a victim gNB as</w:t>
      </w:r>
    </w:p>
    <w:p w14:paraId="5C22C748" w14:textId="77777777" w:rsidR="008C7378" w:rsidRPr="00F17829" w:rsidRDefault="00877631" w:rsidP="002701F8">
      <w:pPr>
        <w:pStyle w:val="ListBullet"/>
      </w:pPr>
      <m:oMath>
        <m:sSub>
          <m:sSubPr>
            <m:ctrlPr>
              <w:rPr>
                <w:rFonts w:ascii="Cambria Math" w:hAnsi="Cambria Math"/>
              </w:rPr>
            </m:ctrlPr>
          </m:sSubPr>
          <m:e>
            <m:r>
              <w:rPr>
                <w:rFonts w:ascii="Cambria Math" w:hAnsi="Cambria Math"/>
              </w:rPr>
              <m:t>H</m:t>
            </m:r>
          </m:e>
          <m:sub>
            <m:r>
              <w:rPr>
                <w:rFonts w:ascii="Cambria Math" w:hAnsi="Cambria Math"/>
              </w:rPr>
              <m:t>av</m:t>
            </m:r>
            <m:r>
              <m:rPr>
                <m:sty m:val="p"/>
              </m:rPr>
              <w:rPr>
                <w:rFonts w:ascii="Cambria Math" w:hAnsi="Cambria Math"/>
              </w:rPr>
              <m:t>,</m:t>
            </m:r>
            <m:r>
              <w:rPr>
                <w:rFonts w:ascii="Cambria Math" w:hAnsi="Cambria Math"/>
              </w:rPr>
              <m:t>d</m:t>
            </m:r>
          </m:sub>
        </m:sSub>
        <m:r>
          <w:rPr>
            <w:rFonts w:ascii="Cambria Math" w:hAnsi="Cambria Math"/>
          </w:rPr>
          <m:t>Wd</m:t>
        </m:r>
      </m:oMath>
      <w:r w:rsidR="008C7378" w:rsidRPr="7D64E612">
        <w:t xml:space="preserve"> in the DL subband, where </w:t>
      </w:r>
      <m:oMath>
        <m:sSub>
          <m:sSubPr>
            <m:ctrlPr>
              <w:rPr>
                <w:rFonts w:ascii="Cambria Math" w:hAnsi="Cambria Math"/>
              </w:rPr>
            </m:ctrlPr>
          </m:sSubPr>
          <m:e>
            <m:r>
              <w:rPr>
                <w:rFonts w:ascii="Cambria Math" w:hAnsi="Cambria Math"/>
              </w:rPr>
              <m:t>H</m:t>
            </m:r>
          </m:e>
          <m:sub>
            <m:r>
              <w:rPr>
                <w:rFonts w:ascii="Cambria Math" w:hAnsi="Cambria Math"/>
              </w:rPr>
              <m:t>av</m:t>
            </m:r>
            <m:r>
              <m:rPr>
                <m:sty m:val="p"/>
              </m:rPr>
              <w:rPr>
                <w:rFonts w:ascii="Cambria Math" w:hAnsi="Cambria Math"/>
              </w:rPr>
              <m:t>,</m:t>
            </m:r>
            <m:r>
              <w:rPr>
                <w:rFonts w:ascii="Cambria Math" w:hAnsi="Cambria Math"/>
              </w:rPr>
              <m:t>d</m:t>
            </m:r>
          </m:sub>
        </m:sSub>
      </m:oMath>
      <w:r w:rsidR="008C7378" w:rsidRPr="00F17829">
        <w:t xml:space="preserve"> contains channel coefficients from the aggressor TX panel to victim RX panel in the DL </w:t>
      </w:r>
      <w:proofErr w:type="gramStart"/>
      <w:r w:rsidR="008C7378" w:rsidRPr="00F17829">
        <w:t>subband;</w:t>
      </w:r>
      <w:proofErr w:type="gramEnd"/>
    </w:p>
    <w:p w14:paraId="3D44033A" w14:textId="77777777" w:rsidR="008C7378" w:rsidRPr="00F17829" w:rsidRDefault="00877631" w:rsidP="002701F8">
      <w:pPr>
        <w:pStyle w:val="ListBullet"/>
      </w:pPr>
      <m:oMath>
        <m:sSub>
          <m:sSubPr>
            <m:ctrlPr>
              <w:rPr>
                <w:rFonts w:ascii="Cambria Math" w:hAnsi="Cambria Math"/>
              </w:rPr>
            </m:ctrlPr>
          </m:sSubPr>
          <m:e>
            <m:r>
              <w:rPr>
                <w:rFonts w:ascii="Cambria Math" w:hAnsi="Cambria Math"/>
              </w:rPr>
              <m:t>H</m:t>
            </m:r>
          </m:e>
          <m:sub>
            <m:r>
              <w:rPr>
                <w:rFonts w:ascii="Cambria Math" w:hAnsi="Cambria Math"/>
              </w:rPr>
              <m:t>av</m:t>
            </m:r>
            <m:r>
              <m:rPr>
                <m:sty m:val="p"/>
              </m:rPr>
              <w:rPr>
                <w:rFonts w:ascii="Cambria Math" w:hAnsi="Cambria Math"/>
              </w:rPr>
              <m:t>,</m:t>
            </m:r>
            <m:r>
              <w:rPr>
                <w:rFonts w:ascii="Cambria Math" w:hAnsi="Cambria Math"/>
              </w:rPr>
              <m:t>u</m:t>
            </m:r>
          </m:sub>
        </m:sSub>
        <m:sSub>
          <m:sSubPr>
            <m:ctrlPr>
              <w:rPr>
                <w:rFonts w:ascii="Cambria Math" w:hAnsi="Cambria Math"/>
                <w:i/>
              </w:rPr>
            </m:ctrlPr>
          </m:sSubPr>
          <m:e>
            <m:r>
              <w:rPr>
                <w:rFonts w:ascii="Cambria Math" w:hAnsi="Cambria Math"/>
              </w:rPr>
              <m:t>D</m:t>
            </m:r>
          </m:e>
          <m:sub>
            <m:r>
              <w:rPr>
                <w:rFonts w:ascii="Cambria Math" w:hAnsi="Cambria Math"/>
              </w:rPr>
              <m:t>a</m:t>
            </m:r>
          </m:sub>
        </m:sSub>
        <m:r>
          <m:rPr>
            <m:sty m:val="p"/>
          </m:rPr>
          <w:rPr>
            <w:rFonts w:ascii="Cambria Math" w:hAnsi="Cambria Math"/>
          </w:rPr>
          <m:t>(</m:t>
        </m:r>
        <m:r>
          <w:rPr>
            <w:rFonts w:ascii="Cambria Math" w:hAnsi="Cambria Math"/>
          </w:rPr>
          <m:t>Wd</m:t>
        </m:r>
        <m:r>
          <m:rPr>
            <m:sty m:val="p"/>
          </m:rPr>
          <w:rPr>
            <w:rFonts w:ascii="Cambria Math" w:hAnsi="Cambria Math"/>
          </w:rPr>
          <m:t>)</m:t>
        </m:r>
      </m:oMath>
      <w:r w:rsidR="008C7378" w:rsidRPr="7D64E612">
        <w:t xml:space="preserve"> in the UL subband, where </w:t>
      </w:r>
      <m:oMath>
        <m:sSub>
          <m:sSubPr>
            <m:ctrlPr>
              <w:rPr>
                <w:rFonts w:ascii="Cambria Math" w:hAnsi="Cambria Math"/>
              </w:rPr>
            </m:ctrlPr>
          </m:sSubPr>
          <m:e>
            <m:r>
              <w:rPr>
                <w:rFonts w:ascii="Cambria Math" w:hAnsi="Cambria Math"/>
              </w:rPr>
              <m:t>H</m:t>
            </m:r>
          </m:e>
          <m:sub>
            <m:r>
              <w:rPr>
                <w:rFonts w:ascii="Cambria Math" w:hAnsi="Cambria Math"/>
              </w:rPr>
              <m:t>av</m:t>
            </m:r>
            <m:r>
              <m:rPr>
                <m:sty m:val="p"/>
              </m:rPr>
              <w:rPr>
                <w:rFonts w:ascii="Cambria Math" w:hAnsi="Cambria Math"/>
              </w:rPr>
              <m:t>,</m:t>
            </m:r>
            <m:r>
              <w:rPr>
                <w:rFonts w:ascii="Cambria Math" w:hAnsi="Cambria Math"/>
              </w:rPr>
              <m:t>u</m:t>
            </m:r>
          </m:sub>
        </m:sSub>
      </m:oMath>
      <w:r w:rsidR="008C7378" w:rsidRPr="00F17829">
        <w:t xml:space="preserve"> contains channel coefficients from the aggressor TX panel UL subband to victim RX panel in the UL subband.</w:t>
      </w:r>
    </w:p>
    <w:p w14:paraId="753C9B63" w14:textId="77777777" w:rsidR="008C7378" w:rsidRDefault="008C7378" w:rsidP="008C7378">
      <w:pPr>
        <w:jc w:val="both"/>
        <w:rPr>
          <w:lang w:eastAsia="ja-JP"/>
        </w:rPr>
      </w:pPr>
      <w:r>
        <w:rPr>
          <w:lang w:eastAsia="ja-JP"/>
        </w:rPr>
        <w:t xml:space="preserve">When the victim gNB transmits certain reference signals (denoted by the product of the reference symbol precoder and reference symbol vector: </w:t>
      </w:r>
      <m:oMath>
        <m:r>
          <w:rPr>
            <w:rFonts w:ascii="Cambria Math" w:hAnsi="Cambria Math"/>
            <w:lang w:eastAsia="ja-JP"/>
          </w:rPr>
          <m:t>Cs</m:t>
        </m:r>
      </m:oMath>
      <w:r>
        <w:rPr>
          <w:lang w:eastAsia="ja-JP"/>
        </w:rPr>
        <w:t>) that the aggressor can measure, the signal is emitted from the TX panel of the victim gNB. The reference symbols are received by the RX panel of the aggressor gNB as</w:t>
      </w:r>
    </w:p>
    <w:p w14:paraId="31222492" w14:textId="77777777" w:rsidR="008C7378" w:rsidRPr="00F17829" w:rsidRDefault="00877631" w:rsidP="002701F8">
      <w:pPr>
        <w:pStyle w:val="ListBullet"/>
      </w:pPr>
      <m:oMath>
        <m:sSub>
          <m:sSubPr>
            <m:ctrlPr>
              <w:rPr>
                <w:rFonts w:ascii="Cambria Math" w:hAnsi="Cambria Math"/>
              </w:rPr>
            </m:ctrlPr>
          </m:sSubPr>
          <m:e>
            <m:r>
              <w:rPr>
                <w:rFonts w:ascii="Cambria Math" w:hAnsi="Cambria Math"/>
              </w:rPr>
              <m:t>H</m:t>
            </m:r>
          </m:e>
          <m:sub>
            <m:r>
              <w:rPr>
                <w:rFonts w:ascii="Cambria Math" w:hAnsi="Cambria Math"/>
              </w:rPr>
              <m:t>va</m:t>
            </m:r>
            <m:r>
              <m:rPr>
                <m:sty m:val="p"/>
              </m:rPr>
              <w:rPr>
                <w:rFonts w:ascii="Cambria Math" w:hAnsi="Cambria Math"/>
              </w:rPr>
              <m:t>,</m:t>
            </m:r>
            <m:r>
              <w:rPr>
                <w:rFonts w:ascii="Cambria Math" w:hAnsi="Cambria Math"/>
              </w:rPr>
              <m:t>d</m:t>
            </m:r>
          </m:sub>
        </m:sSub>
        <m:r>
          <w:rPr>
            <w:rFonts w:ascii="Cambria Math" w:hAnsi="Cambria Math"/>
          </w:rPr>
          <m:t>Cs</m:t>
        </m:r>
      </m:oMath>
      <w:r w:rsidR="008C7378" w:rsidRPr="7D64E612">
        <w:t xml:space="preserve"> in the DL subband, where </w:t>
      </w:r>
      <m:oMath>
        <m:sSub>
          <m:sSubPr>
            <m:ctrlPr>
              <w:rPr>
                <w:rFonts w:ascii="Cambria Math" w:hAnsi="Cambria Math"/>
              </w:rPr>
            </m:ctrlPr>
          </m:sSubPr>
          <m:e>
            <m:r>
              <w:rPr>
                <w:rFonts w:ascii="Cambria Math" w:hAnsi="Cambria Math"/>
              </w:rPr>
              <m:t>H</m:t>
            </m:r>
          </m:e>
          <m:sub>
            <m:r>
              <w:rPr>
                <w:rFonts w:ascii="Cambria Math" w:hAnsi="Cambria Math"/>
              </w:rPr>
              <m:t>va</m:t>
            </m:r>
            <m:r>
              <m:rPr>
                <m:sty m:val="p"/>
              </m:rPr>
              <w:rPr>
                <w:rFonts w:ascii="Cambria Math" w:hAnsi="Cambria Math"/>
              </w:rPr>
              <m:t>,</m:t>
            </m:r>
            <m:r>
              <w:rPr>
                <w:rFonts w:ascii="Cambria Math" w:hAnsi="Cambria Math"/>
              </w:rPr>
              <m:t>d</m:t>
            </m:r>
          </m:sub>
        </m:sSub>
      </m:oMath>
      <w:r w:rsidR="008C7378" w:rsidRPr="00F17829">
        <w:t xml:space="preserve"> contains channel coefficients from the victim TX panel to aggressor RX panel in the DL </w:t>
      </w:r>
      <w:proofErr w:type="gramStart"/>
      <w:r w:rsidR="008C7378" w:rsidRPr="00F17829">
        <w:t>subband;</w:t>
      </w:r>
      <w:proofErr w:type="gramEnd"/>
    </w:p>
    <w:p w14:paraId="05E1B568" w14:textId="77777777" w:rsidR="008C7378" w:rsidRPr="00F17829" w:rsidRDefault="00877631" w:rsidP="002701F8">
      <w:pPr>
        <w:pStyle w:val="ListBullet"/>
      </w:pPr>
      <m:oMath>
        <m:sSub>
          <m:sSubPr>
            <m:ctrlPr>
              <w:rPr>
                <w:rFonts w:ascii="Cambria Math" w:hAnsi="Cambria Math"/>
              </w:rPr>
            </m:ctrlPr>
          </m:sSubPr>
          <m:e>
            <m:r>
              <w:rPr>
                <w:rFonts w:ascii="Cambria Math" w:hAnsi="Cambria Math"/>
              </w:rPr>
              <m:t>H</m:t>
            </m:r>
          </m:e>
          <m:sub>
            <m:r>
              <w:rPr>
                <w:rFonts w:ascii="Cambria Math" w:hAnsi="Cambria Math"/>
              </w:rPr>
              <m:t>va</m:t>
            </m:r>
            <m:r>
              <m:rPr>
                <m:sty m:val="p"/>
              </m:rPr>
              <w:rPr>
                <w:rFonts w:ascii="Cambria Math" w:hAnsi="Cambria Math"/>
              </w:rPr>
              <m:t>,</m:t>
            </m:r>
            <m:r>
              <w:rPr>
                <w:rFonts w:ascii="Cambria Math" w:hAnsi="Cambria Math"/>
              </w:rPr>
              <m:t>u</m:t>
            </m:r>
          </m:sub>
        </m:sSub>
        <m:sSub>
          <m:sSubPr>
            <m:ctrlPr>
              <w:rPr>
                <w:rFonts w:ascii="Cambria Math" w:hAnsi="Cambria Math"/>
                <w:i/>
              </w:rPr>
            </m:ctrlPr>
          </m:sSubPr>
          <m:e>
            <m:r>
              <w:rPr>
                <w:rFonts w:ascii="Cambria Math" w:hAnsi="Cambria Math"/>
              </w:rPr>
              <m:t>D</m:t>
            </m:r>
          </m:e>
          <m:sub>
            <m:r>
              <w:rPr>
                <w:rFonts w:ascii="Cambria Math" w:hAnsi="Cambria Math"/>
              </w:rPr>
              <m:t>v</m:t>
            </m:r>
          </m:sub>
        </m:sSub>
        <m:r>
          <m:rPr>
            <m:sty m:val="p"/>
          </m:rPr>
          <w:rPr>
            <w:rFonts w:ascii="Cambria Math" w:hAnsi="Cambria Math"/>
          </w:rPr>
          <m:t>(</m:t>
        </m:r>
        <m:r>
          <w:rPr>
            <w:rFonts w:ascii="Cambria Math" w:hAnsi="Cambria Math"/>
          </w:rPr>
          <m:t>Cs</m:t>
        </m:r>
        <m:r>
          <m:rPr>
            <m:sty m:val="p"/>
          </m:rPr>
          <w:rPr>
            <w:rFonts w:ascii="Cambria Math" w:hAnsi="Cambria Math"/>
          </w:rPr>
          <m:t>)</m:t>
        </m:r>
      </m:oMath>
      <w:r w:rsidR="008C7378" w:rsidRPr="00F17829">
        <w:t xml:space="preserve"> in the UL subband, where </w:t>
      </w:r>
      <m:oMath>
        <m:sSub>
          <m:sSubPr>
            <m:ctrlPr>
              <w:rPr>
                <w:rFonts w:ascii="Cambria Math" w:hAnsi="Cambria Math"/>
                <w:i/>
              </w:rPr>
            </m:ctrlPr>
          </m:sSubPr>
          <m:e>
            <m:r>
              <w:rPr>
                <w:rFonts w:ascii="Cambria Math" w:hAnsi="Cambria Math"/>
              </w:rPr>
              <m:t>D</m:t>
            </m:r>
          </m:e>
          <m:sub>
            <m:r>
              <w:rPr>
                <w:rFonts w:ascii="Cambria Math" w:hAnsi="Cambria Math"/>
              </w:rPr>
              <m:t>v</m:t>
            </m:r>
          </m:sub>
        </m:sSub>
        <m:r>
          <m:rPr>
            <m:sty m:val="p"/>
          </m:rPr>
          <w:rPr>
            <w:rFonts w:ascii="Cambria Math" w:hAnsi="Cambria Math"/>
          </w:rPr>
          <m:t>(</m:t>
        </m:r>
        <m:r>
          <w:rPr>
            <w:rFonts w:ascii="Cambria Math" w:hAnsi="Cambria Math"/>
          </w:rPr>
          <m:t>Cs</m:t>
        </m:r>
        <m:r>
          <m:rPr>
            <m:sty m:val="p"/>
          </m:rPr>
          <w:rPr>
            <w:rFonts w:ascii="Cambria Math" w:hAnsi="Cambria Math"/>
          </w:rPr>
          <m:t>)</m:t>
        </m:r>
      </m:oMath>
      <w:r w:rsidR="008C7378" w:rsidRPr="00F17829">
        <w:t xml:space="preserve"> is </w:t>
      </w:r>
      <w:r w:rsidR="008C7378" w:rsidRPr="00F17829">
        <w:rPr>
          <w:rFonts w:eastAsiaTheme="minorEastAsia"/>
        </w:rPr>
        <w:t>leaked distortions in the UL subband caused by the transmitter hardware nonlinearities at the victim gNB</w:t>
      </w:r>
      <w:r w:rsidR="008C7378" w:rsidRPr="00F17829">
        <w:t xml:space="preserve">, and </w:t>
      </w:r>
      <m:oMath>
        <m:sSub>
          <m:sSubPr>
            <m:ctrlPr>
              <w:rPr>
                <w:rFonts w:ascii="Cambria Math" w:hAnsi="Cambria Math"/>
              </w:rPr>
            </m:ctrlPr>
          </m:sSubPr>
          <m:e>
            <m:r>
              <w:rPr>
                <w:rFonts w:ascii="Cambria Math" w:hAnsi="Cambria Math"/>
              </w:rPr>
              <m:t>H</m:t>
            </m:r>
          </m:e>
          <m:sub>
            <m:r>
              <w:rPr>
                <w:rFonts w:ascii="Cambria Math" w:hAnsi="Cambria Math"/>
              </w:rPr>
              <m:t>va</m:t>
            </m:r>
            <m:r>
              <m:rPr>
                <m:sty m:val="p"/>
              </m:rPr>
              <w:rPr>
                <w:rFonts w:ascii="Cambria Math" w:hAnsi="Cambria Math"/>
              </w:rPr>
              <m:t>,</m:t>
            </m:r>
            <m:r>
              <w:rPr>
                <w:rFonts w:ascii="Cambria Math" w:hAnsi="Cambria Math"/>
              </w:rPr>
              <m:t>u</m:t>
            </m:r>
          </m:sub>
        </m:sSub>
      </m:oMath>
      <w:r w:rsidR="008C7378" w:rsidRPr="00F17829">
        <w:t xml:space="preserve"> contains channel coefficients from the victim TX panel UL subband to aggressor RX panel in the UL subband.</w:t>
      </w:r>
    </w:p>
    <w:p w14:paraId="3EF90B62" w14:textId="77777777" w:rsidR="008C7378" w:rsidRDefault="008C7378" w:rsidP="008C7378">
      <w:pPr>
        <w:jc w:val="both"/>
        <w:rPr>
          <w:lang w:eastAsia="ja-JP"/>
        </w:rPr>
      </w:pPr>
      <w:r>
        <w:rPr>
          <w:lang w:eastAsia="ja-JP"/>
        </w:rPr>
        <w:t xml:space="preserve">Several observations can be </w:t>
      </w:r>
      <w:proofErr w:type="gramStart"/>
      <w:r>
        <w:rPr>
          <w:lang w:eastAsia="ja-JP"/>
        </w:rPr>
        <w:t>made</w:t>
      </w:r>
      <w:proofErr w:type="gramEnd"/>
    </w:p>
    <w:p w14:paraId="733675B5" w14:textId="77777777" w:rsidR="008C7378" w:rsidRPr="00F17829" w:rsidRDefault="008C7378" w:rsidP="002701F8">
      <w:pPr>
        <w:pStyle w:val="ListBullet"/>
      </w:pPr>
      <w:r w:rsidRPr="7D64E612">
        <w:t xml:space="preserve">To address inter-gNB interference by modifying the aggressor DL beams requires the knowledge of net effective channel coefficients from </w:t>
      </w:r>
      <w:r w:rsidRPr="7D64E612">
        <w:rPr>
          <w:u w:val="single"/>
        </w:rPr>
        <w:t>aggressor TX panel DL subband</w:t>
      </w:r>
      <w:r w:rsidRPr="7D64E612">
        <w:t xml:space="preserve"> to </w:t>
      </w:r>
      <w:r w:rsidRPr="7D64E612">
        <w:rPr>
          <w:u w:val="single"/>
        </w:rPr>
        <w:t>victim RX panel UL subband</w:t>
      </w:r>
      <w:r w:rsidRPr="7D64E612">
        <w:t xml:space="preserve">: </w:t>
      </w:r>
      <m:oMath>
        <m:sSub>
          <m:sSubPr>
            <m:ctrlPr>
              <w:rPr>
                <w:rFonts w:ascii="Cambria Math" w:hAnsi="Cambria Math"/>
              </w:rPr>
            </m:ctrlPr>
          </m:sSubPr>
          <m:e>
            <m:r>
              <w:rPr>
                <w:rFonts w:ascii="Cambria Math" w:hAnsi="Cambria Math"/>
              </w:rPr>
              <m:t>H</m:t>
            </m:r>
          </m:e>
          <m:sub>
            <m:r>
              <w:rPr>
                <w:rFonts w:ascii="Cambria Math" w:hAnsi="Cambria Math"/>
              </w:rPr>
              <m:t>av</m:t>
            </m:r>
            <m:r>
              <m:rPr>
                <m:sty m:val="p"/>
              </m:rPr>
              <w:rPr>
                <w:rFonts w:ascii="Cambria Math" w:hAnsi="Cambria Math"/>
              </w:rPr>
              <m:t>,</m:t>
            </m:r>
            <m:r>
              <w:rPr>
                <w:rFonts w:ascii="Cambria Math" w:hAnsi="Cambria Math"/>
              </w:rPr>
              <m:t>u</m:t>
            </m:r>
          </m:sub>
        </m:sSub>
        <m:sSub>
          <m:sSubPr>
            <m:ctrlPr>
              <w:rPr>
                <w:rFonts w:ascii="Cambria Math" w:hAnsi="Cambria Math"/>
                <w:i/>
              </w:rPr>
            </m:ctrlPr>
          </m:sSubPr>
          <m:e>
            <m:r>
              <w:rPr>
                <w:rFonts w:ascii="Cambria Math" w:hAnsi="Cambria Math"/>
              </w:rPr>
              <m:t>D</m:t>
            </m:r>
          </m:e>
          <m:sub>
            <m:r>
              <w:rPr>
                <w:rFonts w:ascii="Cambria Math" w:hAnsi="Cambria Math"/>
              </w:rPr>
              <m:t>a</m:t>
            </m:r>
          </m:sub>
        </m:sSub>
        <m:r>
          <m:rPr>
            <m:sty m:val="p"/>
          </m:rPr>
          <w:rPr>
            <w:rFonts w:ascii="Cambria Math" w:hAnsi="Cambria Math"/>
          </w:rPr>
          <m:t>(</m:t>
        </m:r>
        <m:r>
          <w:rPr>
            <w:rFonts w:ascii="Cambria Math" w:hAnsi="Cambria Math"/>
          </w:rPr>
          <m:t>Wd</m:t>
        </m:r>
        <m:r>
          <m:rPr>
            <m:sty m:val="p"/>
          </m:rPr>
          <w:rPr>
            <w:rFonts w:ascii="Cambria Math" w:hAnsi="Cambria Math"/>
          </w:rPr>
          <m:t>)</m:t>
        </m:r>
      </m:oMath>
      <w:r w:rsidRPr="00F17829">
        <w:t>.</w:t>
      </w:r>
    </w:p>
    <w:p w14:paraId="0B4E890F" w14:textId="77777777" w:rsidR="008C7378" w:rsidRPr="00F17829" w:rsidRDefault="008C7378" w:rsidP="002701F8">
      <w:pPr>
        <w:pStyle w:val="ListBullet"/>
      </w:pPr>
      <w:r w:rsidRPr="00F17829">
        <w:t xml:space="preserve">The effective channel also involves the aggressor TX panel nonlinearity </w:t>
      </w:r>
      <m:oMath>
        <m:sSub>
          <m:sSubPr>
            <m:ctrlPr>
              <w:rPr>
                <w:rFonts w:ascii="Cambria Math" w:hAnsi="Cambria Math"/>
                <w:i/>
              </w:rPr>
            </m:ctrlPr>
          </m:sSubPr>
          <m:e>
            <m:r>
              <w:rPr>
                <w:rFonts w:ascii="Cambria Math" w:hAnsi="Cambria Math"/>
              </w:rPr>
              <m:t>D</m:t>
            </m:r>
          </m:e>
          <m:sub>
            <m:r>
              <w:rPr>
                <w:rFonts w:ascii="Cambria Math" w:hAnsi="Cambria Math"/>
              </w:rPr>
              <m:t>a</m:t>
            </m:r>
          </m:sub>
        </m:sSub>
        <m:d>
          <m:dPr>
            <m:ctrlPr>
              <w:rPr>
                <w:rFonts w:ascii="Cambria Math" w:hAnsi="Cambria Math"/>
                <w:i/>
              </w:rPr>
            </m:ctrlPr>
          </m:dPr>
          <m:e>
            <m:r>
              <w:rPr>
                <w:rFonts w:ascii="Cambria Math" w:hAnsi="Cambria Math"/>
              </w:rPr>
              <m:t>⋅</m:t>
            </m:r>
          </m:e>
        </m:d>
      </m:oMath>
      <w:r w:rsidRPr="00F17829">
        <w:t>.</w:t>
      </w:r>
    </w:p>
    <w:p w14:paraId="5EECB1EE" w14:textId="77777777" w:rsidR="008C7378" w:rsidRPr="00F17829" w:rsidRDefault="008C7378" w:rsidP="002701F8">
      <w:pPr>
        <w:pStyle w:val="ListBullet"/>
      </w:pPr>
      <w:r w:rsidRPr="00F17829">
        <w:t xml:space="preserve">The measured channel coefficients are from </w:t>
      </w:r>
      <w:r w:rsidRPr="00F17829">
        <w:rPr>
          <w:u w:val="single"/>
        </w:rPr>
        <w:t>victim TX panel</w:t>
      </w:r>
      <w:r w:rsidRPr="00F17829">
        <w:t xml:space="preserve"> to </w:t>
      </w:r>
      <w:r w:rsidRPr="00F17829">
        <w:rPr>
          <w:u w:val="single"/>
        </w:rPr>
        <w:t>aggressor RX panel</w:t>
      </w:r>
      <w:r w:rsidRPr="00F17829">
        <w:t>.</w:t>
      </w:r>
    </w:p>
    <w:p w14:paraId="3972DB1E" w14:textId="77777777" w:rsidR="008C7378" w:rsidRPr="00F17829" w:rsidRDefault="008C7378" w:rsidP="002701F8">
      <w:pPr>
        <w:pStyle w:val="ListBullet"/>
      </w:pPr>
      <w:r w:rsidRPr="00F17829">
        <w:t xml:space="preserve">The measured net channel also involves the victim TX panel nonlinearities </w:t>
      </w:r>
      <m:oMath>
        <m:sSub>
          <m:sSubPr>
            <m:ctrlPr>
              <w:rPr>
                <w:rFonts w:ascii="Cambria Math" w:hAnsi="Cambria Math"/>
                <w:i/>
              </w:rPr>
            </m:ctrlPr>
          </m:sSubPr>
          <m:e>
            <m:r>
              <w:rPr>
                <w:rFonts w:ascii="Cambria Math" w:hAnsi="Cambria Math"/>
              </w:rPr>
              <m:t>D</m:t>
            </m:r>
          </m:e>
          <m:sub>
            <m:r>
              <w:rPr>
                <w:rFonts w:ascii="Cambria Math" w:hAnsi="Cambria Math"/>
              </w:rPr>
              <m:t>v</m:t>
            </m:r>
          </m:sub>
        </m:sSub>
        <m:d>
          <m:dPr>
            <m:ctrlPr>
              <w:rPr>
                <w:rFonts w:ascii="Cambria Math" w:hAnsi="Cambria Math"/>
                <w:i/>
              </w:rPr>
            </m:ctrlPr>
          </m:dPr>
          <m:e>
            <m:r>
              <w:rPr>
                <w:rFonts w:ascii="Cambria Math" w:hAnsi="Cambria Math"/>
              </w:rPr>
              <m:t>⋅</m:t>
            </m:r>
          </m:e>
        </m:d>
      </m:oMath>
      <w:r w:rsidRPr="00F17829">
        <w:t>.</w:t>
      </w:r>
    </w:p>
    <w:p w14:paraId="064CD7B5" w14:textId="77777777" w:rsidR="008C7378" w:rsidRDefault="008C7378" w:rsidP="008C7378">
      <w:pPr>
        <w:jc w:val="both"/>
        <w:rPr>
          <w:lang w:eastAsia="ja-JP"/>
        </w:rPr>
      </w:pPr>
      <w:r>
        <w:rPr>
          <w:lang w:eastAsia="ja-JP"/>
        </w:rPr>
        <w:t xml:space="preserve">That is, </w:t>
      </w:r>
      <w:r w:rsidRPr="008949E5">
        <w:rPr>
          <w:b/>
          <w:bCs/>
          <w:u w:val="single"/>
          <w:lang w:eastAsia="ja-JP"/>
        </w:rPr>
        <w:t xml:space="preserve">the actual interference channel and the measured reverse channel involve </w:t>
      </w:r>
      <w:r w:rsidRPr="000C5BEA">
        <w:rPr>
          <w:b/>
          <w:bCs/>
          <w:u w:val="single"/>
          <w:lang w:eastAsia="ja-JP"/>
        </w:rPr>
        <w:t>completely different pairs of hardware</w:t>
      </w:r>
      <w:r>
        <w:rPr>
          <w:lang w:eastAsia="ja-JP"/>
        </w:rPr>
        <w:t>.</w:t>
      </w:r>
    </w:p>
    <w:p w14:paraId="4CFBEB02" w14:textId="77777777" w:rsidR="008C7378" w:rsidRPr="00F17829" w:rsidRDefault="008C7378" w:rsidP="002701F8">
      <w:pPr>
        <w:pStyle w:val="ListBullet"/>
      </w:pPr>
      <w:r w:rsidRPr="00F17829">
        <w:lastRenderedPageBreak/>
        <w:t>The modification of aggressor DL beamforming to suppress inter-gNB interference cannot depend on direct channel reciprocity.</w:t>
      </w:r>
    </w:p>
    <w:p w14:paraId="777384AA" w14:textId="77777777" w:rsidR="008C7378" w:rsidRPr="00F17829" w:rsidRDefault="008C7378" w:rsidP="002701F8">
      <w:pPr>
        <w:pStyle w:val="ListBullet"/>
      </w:pPr>
      <w:r w:rsidRPr="7D64E612">
        <w:t>The modification of aggressor DL beamforming may need to be based on more general channel characteristic (e.g., angle of arrival), which may result in lower inter-gNB interference suppression and/or worse performance to the desired DL UE.</w:t>
      </w:r>
    </w:p>
    <w:p w14:paraId="25B55EE7" w14:textId="77777777" w:rsidR="008C7378" w:rsidRPr="00F17829" w:rsidRDefault="008C7378" w:rsidP="002701F8">
      <w:pPr>
        <w:pStyle w:val="ListBullet"/>
      </w:pPr>
      <w:r w:rsidRPr="00F17829">
        <w:t>These factors should be considered in the design of reference resources for inter-gNB interference measurement and mitigation.</w:t>
      </w:r>
    </w:p>
    <w:p w14:paraId="3A06822F" w14:textId="77777777" w:rsidR="008C7378" w:rsidRDefault="008C7378" w:rsidP="008C7378">
      <w:pPr>
        <w:jc w:val="both"/>
      </w:pPr>
    </w:p>
    <w:p w14:paraId="26BD1CBE" w14:textId="77777777" w:rsidR="008C7378" w:rsidRPr="006B2A04" w:rsidRDefault="008C7378" w:rsidP="008C7378">
      <w:pPr>
        <w:jc w:val="center"/>
      </w:pPr>
      <w:r>
        <w:rPr>
          <w:noProof/>
        </w:rPr>
        <w:drawing>
          <wp:inline distT="0" distB="0" distL="0" distR="0" wp14:anchorId="569BD780" wp14:editId="33A7285C">
            <wp:extent cx="4572000" cy="20939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0" cy="2093976"/>
                    </a:xfrm>
                    <a:prstGeom prst="rect">
                      <a:avLst/>
                    </a:prstGeom>
                    <a:noFill/>
                  </pic:spPr>
                </pic:pic>
              </a:graphicData>
            </a:graphic>
          </wp:inline>
        </w:drawing>
      </w:r>
    </w:p>
    <w:p w14:paraId="40046C6E" w14:textId="2F95C892" w:rsidR="008C7378" w:rsidRPr="000B75A5" w:rsidRDefault="008C7378" w:rsidP="00876E5D">
      <w:pPr>
        <w:pStyle w:val="TF"/>
        <w:rPr>
          <w:lang w:eastAsia="ja-JP"/>
        </w:rPr>
      </w:pPr>
      <w:bookmarkStart w:id="30" w:name="_Ref163247320"/>
      <w:bookmarkStart w:id="31" w:name="_Hlk163120978"/>
      <w:r w:rsidRPr="5FAF98E0">
        <w:t xml:space="preserve">Figure </w:t>
      </w:r>
      <w:r>
        <w:fldChar w:fldCharType="begin"/>
      </w:r>
      <w:r>
        <w:instrText xml:space="preserve"> SEQ Figure \* ARABIC </w:instrText>
      </w:r>
      <w:r>
        <w:fldChar w:fldCharType="separate"/>
      </w:r>
      <w:r w:rsidR="00133204">
        <w:rPr>
          <w:noProof/>
        </w:rPr>
        <w:t>1</w:t>
      </w:r>
      <w:r>
        <w:fldChar w:fldCharType="end"/>
      </w:r>
      <w:bookmarkEnd w:id="30"/>
      <w:r w:rsidRPr="5FAF98E0">
        <w:t>:</w:t>
      </w:r>
      <w:bookmarkEnd w:id="31"/>
      <w:r w:rsidRPr="5FAF98E0">
        <w:t xml:space="preserve"> Illustration of mismatch between inter-gNB interference channel (from aggressor TX panel to victim RX panel) and the measured reverse channel (from victim TX panel to aggressor RX panel). Completely different pairs of hardware are involved in the two channels.</w:t>
      </w:r>
    </w:p>
    <w:p w14:paraId="04C095C6" w14:textId="77777777" w:rsidR="008C7378" w:rsidRDefault="008C7378" w:rsidP="008C7378">
      <w:pPr>
        <w:rPr>
          <w:lang w:val="en-GB" w:eastAsia="ja-JP"/>
        </w:rPr>
      </w:pPr>
    </w:p>
    <w:p w14:paraId="36A21AA1" w14:textId="0A75EAC2" w:rsidR="008C7378" w:rsidRPr="00596EF9" w:rsidRDefault="008C7378" w:rsidP="00BC0E69">
      <w:pPr>
        <w:pStyle w:val="Observation"/>
      </w:pPr>
      <w:bookmarkStart w:id="32" w:name="_Toc166256487"/>
      <w:r w:rsidRPr="00596EF9">
        <w:t xml:space="preserve">The design of reference </w:t>
      </w:r>
      <w:r w:rsidR="0096014B">
        <w:t xml:space="preserve">signal </w:t>
      </w:r>
      <w:r w:rsidRPr="00596EF9">
        <w:t xml:space="preserve">resources and procedures for inter-gNB interference measurement and mitigation needs to consider that the actual interference channel and that the measured reverse channel involves completely different pairs of hardware. </w:t>
      </w:r>
      <w:r w:rsidR="00596EF9" w:rsidRPr="00BC0E69">
        <w:t>This requires SBFD gNBs to be able to transmit and receive using the same panel which adds additional hardware cost</w:t>
      </w:r>
      <w:r w:rsidRPr="00596EF9">
        <w:t>.</w:t>
      </w:r>
      <w:bookmarkEnd w:id="32"/>
      <w:r w:rsidRPr="00596EF9">
        <w:t xml:space="preserve"> </w:t>
      </w:r>
    </w:p>
    <w:p w14:paraId="0DFEFC49" w14:textId="7B317FD4" w:rsidR="00CD3E62" w:rsidRDefault="00F44CAC" w:rsidP="00213CCF">
      <w:pPr>
        <w:pStyle w:val="Heading3"/>
      </w:pPr>
      <w:r>
        <w:t xml:space="preserve">Performance evaluation </w:t>
      </w:r>
      <w:r w:rsidR="00BA43D0">
        <w:t xml:space="preserve"> </w:t>
      </w:r>
    </w:p>
    <w:p w14:paraId="751054E9" w14:textId="2C853B17" w:rsidR="004404F0" w:rsidRDefault="004404F0" w:rsidP="0031089A">
      <w:pPr>
        <w:jc w:val="both"/>
        <w:rPr>
          <w:lang w:val="en-GB" w:eastAsia="ja-JP"/>
        </w:rPr>
      </w:pPr>
      <w:r>
        <w:rPr>
          <w:lang w:val="en-GB" w:eastAsia="ja-JP"/>
        </w:rPr>
        <w:t>Transmit b</w:t>
      </w:r>
      <w:r w:rsidRPr="00224927">
        <w:rPr>
          <w:lang w:val="en-GB" w:eastAsia="ja-JP"/>
        </w:rPr>
        <w:t>eam nulling</w:t>
      </w:r>
      <w:r>
        <w:rPr>
          <w:lang w:val="en-GB" w:eastAsia="ja-JP"/>
        </w:rPr>
        <w:t xml:space="preserve"> was</w:t>
      </w:r>
      <w:r w:rsidRPr="00224927">
        <w:rPr>
          <w:lang w:val="en-GB" w:eastAsia="ja-JP"/>
        </w:rPr>
        <w:t xml:space="preserve"> proposed </w:t>
      </w:r>
      <w:r>
        <w:rPr>
          <w:lang w:val="en-GB" w:eastAsia="ja-JP"/>
        </w:rPr>
        <w:t>in the TR as one of the methods to</w:t>
      </w:r>
      <w:r w:rsidRPr="00224927">
        <w:rPr>
          <w:lang w:val="en-GB" w:eastAsia="ja-JP"/>
        </w:rPr>
        <w:t xml:space="preserve"> enhance interference suppression—both self-interference and inter-sector—</w:t>
      </w:r>
      <w:r>
        <w:rPr>
          <w:lang w:val="en-GB" w:eastAsia="ja-JP"/>
        </w:rPr>
        <w:t>to achieve</w:t>
      </w:r>
      <w:r w:rsidRPr="00224927">
        <w:rPr>
          <w:lang w:val="en-GB" w:eastAsia="ja-JP"/>
        </w:rPr>
        <w:t xml:space="preserve"> 1 dB</w:t>
      </w:r>
      <w:r>
        <w:rPr>
          <w:lang w:val="en-GB" w:eastAsia="ja-JP"/>
        </w:rPr>
        <w:t xml:space="preserve"> </w:t>
      </w:r>
      <w:proofErr w:type="spellStart"/>
      <w:r>
        <w:rPr>
          <w:lang w:val="en-GB" w:eastAsia="ja-JP"/>
        </w:rPr>
        <w:t>desense</w:t>
      </w:r>
      <w:proofErr w:type="spellEnd"/>
      <w:r w:rsidRPr="00224927">
        <w:rPr>
          <w:lang w:val="en-GB" w:eastAsia="ja-JP"/>
        </w:rPr>
        <w:t>. However, employing beam nulling compromises the available degrees of freedom essential for MIMO transmissions, especially when nulling is directed towards the same site or co-located base stations</w:t>
      </w:r>
      <w:r>
        <w:rPr>
          <w:lang w:val="en-GB" w:eastAsia="ja-JP"/>
        </w:rPr>
        <w:t xml:space="preserve">. </w:t>
      </w:r>
    </w:p>
    <w:p w14:paraId="0E967392" w14:textId="77777777" w:rsidR="004404F0" w:rsidRDefault="004404F0" w:rsidP="0031089A">
      <w:pPr>
        <w:jc w:val="both"/>
        <w:rPr>
          <w:lang w:val="en-GB" w:eastAsia="ja-JP"/>
        </w:rPr>
      </w:pPr>
      <w:r>
        <w:rPr>
          <w:noProof/>
          <w:lang w:val="en-GB" w:eastAsia="ja-JP"/>
        </w:rPr>
        <mc:AlternateContent>
          <mc:Choice Requires="wps">
            <w:drawing>
              <wp:anchor distT="0" distB="0" distL="114300" distR="114300" simplePos="0" relativeHeight="251637248" behindDoc="0" locked="0" layoutInCell="1" allowOverlap="1" wp14:anchorId="6E08991A" wp14:editId="114EDE9E">
                <wp:simplePos x="0" y="0"/>
                <wp:positionH relativeFrom="margin">
                  <wp:align>center</wp:align>
                </wp:positionH>
                <wp:positionV relativeFrom="paragraph">
                  <wp:posOffset>570865</wp:posOffset>
                </wp:positionV>
                <wp:extent cx="6036310" cy="1314450"/>
                <wp:effectExtent l="0" t="0" r="21590" b="19050"/>
                <wp:wrapTopAndBottom/>
                <wp:docPr id="3" name="Text Box 3"/>
                <wp:cNvGraphicFramePr/>
                <a:graphic xmlns:a="http://schemas.openxmlformats.org/drawingml/2006/main">
                  <a:graphicData uri="http://schemas.microsoft.com/office/word/2010/wordprocessingShape">
                    <wps:wsp>
                      <wps:cNvSpPr txBox="1"/>
                      <wps:spPr>
                        <a:xfrm>
                          <a:off x="0" y="0"/>
                          <a:ext cx="6036310" cy="1314450"/>
                        </a:xfrm>
                        <a:prstGeom prst="rect">
                          <a:avLst/>
                        </a:prstGeom>
                        <a:solidFill>
                          <a:schemeClr val="lt1"/>
                        </a:solidFill>
                        <a:ln w="6350">
                          <a:solidFill>
                            <a:prstClr val="black"/>
                          </a:solidFill>
                        </a:ln>
                      </wps:spPr>
                      <wps:txbx>
                        <w:txbxContent>
                          <w:p w14:paraId="4106C30A" w14:textId="77777777" w:rsidR="004404F0" w:rsidRPr="00213CCF" w:rsidRDefault="004404F0" w:rsidP="004404F0">
                            <w:pPr>
                              <w:rPr>
                                <w:b/>
                                <w:bCs/>
                                <w:i/>
                                <w:iCs/>
                                <w:u w:val="single"/>
                              </w:rPr>
                            </w:pPr>
                            <w:r w:rsidRPr="00213CCF">
                              <w:rPr>
                                <w:b/>
                                <w:bCs/>
                                <w:i/>
                                <w:iCs/>
                                <w:u w:val="single"/>
                              </w:rPr>
                              <w:t>TX beam nulling</w:t>
                            </w:r>
                          </w:p>
                          <w:p w14:paraId="3B753B69" w14:textId="77777777" w:rsidR="004404F0" w:rsidRPr="00213CCF" w:rsidRDefault="004404F0" w:rsidP="004404F0">
                            <w:pPr>
                              <w:rPr>
                                <w:i/>
                                <w:iCs/>
                              </w:rPr>
                            </w:pPr>
                            <w:r w:rsidRPr="00213CCF">
                              <w:rPr>
                                <w:i/>
                                <w:iCs/>
                              </w:rPr>
                              <w:t xml:space="preserve">SBFD assumes an AAS array at the BS with a large antenna array. The degrees of freedom available from the array can be used for steering </w:t>
                            </w:r>
                            <w:r w:rsidRPr="00213CCF">
                              <w:rPr>
                                <w:i/>
                                <w:iCs/>
                                <w:color w:val="FF0000"/>
                              </w:rPr>
                              <w:t>transmitter nulls towards the receive sub-panel</w:t>
                            </w:r>
                            <w:r w:rsidRPr="00213CCF">
                              <w:rPr>
                                <w:i/>
                                <w:iCs/>
                              </w:rPr>
                              <w:t xml:space="preserve">, such that the transmitter leakage to the receiver is reduced. </w:t>
                            </w:r>
                            <w:r w:rsidRPr="00BC0E69">
                              <w:rPr>
                                <w:i/>
                                <w:iCs/>
                                <w:color w:val="FF0000"/>
                              </w:rPr>
                              <w:t>A possible cost of applying TX beam nulling is that the EIRP towards downlink users is reduced, and that downlink MIMO performance may be impacted</w:t>
                            </w:r>
                            <w:r w:rsidRPr="00213CCF">
                              <w:rPr>
                                <w:i/>
                                <w:iCs/>
                              </w:rPr>
                              <w:t>. The RSIC analysis provides details of additional isolation achieved and the downlink impact of the TX beam nulling.</w:t>
                            </w:r>
                          </w:p>
                          <w:p w14:paraId="1B7510C0" w14:textId="77777777" w:rsidR="004404F0" w:rsidRDefault="004404F0" w:rsidP="004404F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E08991A" id="Text Box 3" o:spid="_x0000_s1030" type="#_x0000_t202" style="position:absolute;left:0;text-align:left;margin-left:0;margin-top:44.95pt;width:475.3pt;height:103.5pt;z-index:25163724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" fillcolor="white [3201]" strokeweight=".5pt">
                <v:textbox>
                  <w:txbxContent>
                    <w:p w14:paraId="4106C30A" w14:textId="77777777" w:rsidR="004404F0" w:rsidRPr="00213CCF" w:rsidRDefault="004404F0" w:rsidP="004404F0">
                      <w:pPr>
                        <w:rPr>
                          <w:b/>
                          <w:bCs/>
                          <w:i/>
                          <w:iCs/>
                          <w:u w:val="single"/>
                        </w:rPr>
                      </w:pPr>
                      <w:r w:rsidRPr="00213CCF">
                        <w:rPr>
                          <w:b/>
                          <w:bCs/>
                          <w:i/>
                          <w:iCs/>
                          <w:u w:val="single"/>
                        </w:rPr>
                        <w:t>TX beam nulling</w:t>
                      </w:r>
                    </w:p>
                    <w:p w14:paraId="3B753B69" w14:textId="77777777" w:rsidR="004404F0" w:rsidRPr="00213CCF" w:rsidRDefault="004404F0" w:rsidP="004404F0">
                      <w:pPr>
                        <w:rPr>
                          <w:i/>
                          <w:iCs/>
                        </w:rPr>
                      </w:pPr>
                      <w:r w:rsidRPr="00213CCF">
                        <w:rPr>
                          <w:i/>
                          <w:iCs/>
                        </w:rPr>
                        <w:t xml:space="preserve">SBFD assumes an AAS array at the BS with a large antenna array. The degrees of freedom available from the array can be used for steering </w:t>
                      </w:r>
                      <w:r w:rsidRPr="00213CCF">
                        <w:rPr>
                          <w:i/>
                          <w:iCs/>
                          <w:color w:val="FF0000"/>
                        </w:rPr>
                        <w:t>transmitter nulls towards the receive sub-panel</w:t>
                      </w:r>
                      <w:r w:rsidRPr="00213CCF">
                        <w:rPr>
                          <w:i/>
                          <w:iCs/>
                        </w:rPr>
                        <w:t xml:space="preserve">, such that the transmitter leakage to the receiver is reduced. </w:t>
                      </w:r>
                      <w:r w:rsidRPr="00BC0E69">
                        <w:rPr>
                          <w:i/>
                          <w:iCs/>
                          <w:color w:val="FF0000"/>
                        </w:rPr>
                        <w:t>A possible cost of applying TX beam nulling is that the EIRP towards downlink users is reduced, and that downlink MIMO performance may be impacted</w:t>
                      </w:r>
                      <w:r w:rsidRPr="00213CCF">
                        <w:rPr>
                          <w:i/>
                          <w:iCs/>
                        </w:rPr>
                        <w:t>. The RSIC analysis provides details of additional isolation achieved and the downlink impact of the TX beam nulling.</w:t>
                      </w:r>
                    </w:p>
                    <w:p w14:paraId="1B7510C0" w14:textId="77777777" w:rsidR="004404F0" w:rsidRDefault="004404F0" w:rsidP="004404F0"/>
                  </w:txbxContent>
                </v:textbox>
                <w10:wrap type="topAndBottom" anchorx="margin"/>
              </v:shape>
            </w:pict>
          </mc:Fallback>
        </mc:AlternateContent>
      </w:r>
      <w:r>
        <w:rPr>
          <w:lang w:val="en-GB" w:eastAsia="ja-JP"/>
        </w:rPr>
        <w:t xml:space="preserve">In the TR, for the RAN4 study, many companies assumed Tx beam nulling as a solution for self-interference suppression and about a minimum of 10 dB gain self-interference suppression is expected according to many companies. An example from the TR is highlighted below. </w:t>
      </w:r>
    </w:p>
    <w:p w14:paraId="3CDC6482" w14:textId="1CF6D75F" w:rsidR="004404F0" w:rsidRDefault="004404F0" w:rsidP="004404F0">
      <w:pPr>
        <w:spacing w:before="240"/>
        <w:jc w:val="both"/>
        <w:rPr>
          <w:lang w:val="en-GB" w:eastAsia="ja-JP"/>
        </w:rPr>
      </w:pPr>
      <w:r w:rsidRPr="00224927">
        <w:rPr>
          <w:lang w:val="en-GB" w:eastAsia="ja-JP"/>
        </w:rPr>
        <w:lastRenderedPageBreak/>
        <w:t xml:space="preserve">Furthermore, the complexity increases, and additional degrees of freedom are sacrificed when this technique is extended to mitigate interference from multiple distinct sites. This significant limitation could adversely affect </w:t>
      </w:r>
      <w:r>
        <w:rPr>
          <w:lang w:val="en-GB" w:eastAsia="ja-JP"/>
        </w:rPr>
        <w:t>DL</w:t>
      </w:r>
      <w:r w:rsidRPr="00224927">
        <w:rPr>
          <w:lang w:val="en-GB" w:eastAsia="ja-JP"/>
        </w:rPr>
        <w:t xml:space="preserve"> performance, an aspect that </w:t>
      </w:r>
      <w:r>
        <w:rPr>
          <w:lang w:val="en-GB" w:eastAsia="ja-JP"/>
        </w:rPr>
        <w:t>was not explored</w:t>
      </w:r>
      <w:r w:rsidRPr="00224927">
        <w:rPr>
          <w:lang w:val="en-GB" w:eastAsia="ja-JP"/>
        </w:rPr>
        <w:t xml:space="preserve"> during </w:t>
      </w:r>
      <w:r>
        <w:rPr>
          <w:lang w:val="en-GB" w:eastAsia="ja-JP"/>
        </w:rPr>
        <w:t xml:space="preserve">the SI. </w:t>
      </w:r>
    </w:p>
    <w:p w14:paraId="342E40B4" w14:textId="2E03DD33" w:rsidR="00F44CAC" w:rsidRDefault="00E62A64" w:rsidP="00373202">
      <w:pPr>
        <w:jc w:val="both"/>
        <w:rPr>
          <w:lang w:val="en-GB" w:eastAsia="ja-JP"/>
        </w:rPr>
      </w:pPr>
      <w:proofErr w:type="gramStart"/>
      <w:r>
        <w:rPr>
          <w:lang w:val="en-GB" w:eastAsia="ja-JP"/>
        </w:rPr>
        <w:t>In order to</w:t>
      </w:r>
      <w:proofErr w:type="gramEnd"/>
      <w:r>
        <w:rPr>
          <w:lang w:val="en-GB" w:eastAsia="ja-JP"/>
        </w:rPr>
        <w:t xml:space="preserve"> study the performance gains of Tx beam nulling, we </w:t>
      </w:r>
      <w:r w:rsidR="00606213">
        <w:rPr>
          <w:lang w:val="en-GB" w:eastAsia="ja-JP"/>
        </w:rPr>
        <w:t xml:space="preserve">performed system level simulations. </w:t>
      </w:r>
    </w:p>
    <w:p w14:paraId="74E50F37" w14:textId="52111060" w:rsidR="00606213" w:rsidRDefault="00606213" w:rsidP="00373202">
      <w:pPr>
        <w:jc w:val="both"/>
        <w:rPr>
          <w:lang w:val="en-GB" w:eastAsia="ja-JP"/>
        </w:rPr>
      </w:pPr>
      <w:r>
        <w:rPr>
          <w:lang w:val="en-GB" w:eastAsia="ja-JP"/>
        </w:rPr>
        <w:t>We considered the following cases for evaluation in a Dense Urban Scenari</w:t>
      </w:r>
      <w:r w:rsidR="005E32FB">
        <w:rPr>
          <w:lang w:val="en-GB" w:eastAsia="ja-JP"/>
        </w:rPr>
        <w:t xml:space="preserve">o. More </w:t>
      </w:r>
      <w:r w:rsidR="00E85914">
        <w:rPr>
          <w:lang w:val="en-GB" w:eastAsia="ja-JP"/>
        </w:rPr>
        <w:t>simulation assumptions</w:t>
      </w:r>
      <w:r w:rsidR="005E32FB">
        <w:rPr>
          <w:lang w:val="en-GB" w:eastAsia="ja-JP"/>
        </w:rPr>
        <w:t xml:space="preserve"> are available in </w:t>
      </w:r>
      <w:r w:rsidR="0094119A">
        <w:rPr>
          <w:lang w:val="en-GB" w:eastAsia="ja-JP"/>
        </w:rPr>
        <w:fldChar w:fldCharType="begin"/>
      </w:r>
      <w:r w:rsidR="0094119A">
        <w:rPr>
          <w:lang w:val="en-GB" w:eastAsia="ja-JP"/>
        </w:rPr>
        <w:instrText xml:space="preserve"> REF _Ref163120044 \h </w:instrText>
      </w:r>
      <w:r w:rsidR="0094119A">
        <w:rPr>
          <w:lang w:val="en-GB" w:eastAsia="ja-JP"/>
        </w:rPr>
      </w:r>
      <w:r w:rsidR="0094119A">
        <w:rPr>
          <w:lang w:val="en-GB" w:eastAsia="ja-JP"/>
        </w:rPr>
        <w:fldChar w:fldCharType="separate"/>
      </w:r>
      <w:r w:rsidR="00133204">
        <w:t>Appendix B: System level simulation assumptions</w:t>
      </w:r>
      <w:r w:rsidR="0094119A">
        <w:rPr>
          <w:lang w:val="en-GB" w:eastAsia="ja-JP"/>
        </w:rPr>
        <w:fldChar w:fldCharType="end"/>
      </w:r>
      <w:r w:rsidR="005E32FB">
        <w:rPr>
          <w:lang w:val="en-GB" w:eastAsia="ja-JP"/>
        </w:rPr>
        <w:t xml:space="preserve">. </w:t>
      </w:r>
    </w:p>
    <w:p w14:paraId="75D75AE6" w14:textId="727E4A34" w:rsidR="00DF3051" w:rsidRDefault="00DF3051" w:rsidP="002701F8">
      <w:pPr>
        <w:pStyle w:val="ListBullet"/>
        <w:rPr>
          <w:lang w:val="en-GB"/>
        </w:rPr>
      </w:pPr>
      <w:r w:rsidRPr="00DF3051">
        <w:rPr>
          <w:lang w:val="en-GB"/>
        </w:rPr>
        <w:t>Optimistic isolation (94dB Tx/Rx spatial isolation and inter-sector isolation)</w:t>
      </w:r>
      <w:r>
        <w:rPr>
          <w:lang w:val="en-GB"/>
        </w:rPr>
        <w:t>: 94dB is the required isolation to achieve 1dB desensitization at receiver for 44dBm transmit power at gNB.</w:t>
      </w:r>
      <w:r w:rsidR="0076064F">
        <w:rPr>
          <w:lang w:val="en-GB"/>
        </w:rPr>
        <w:t xml:space="preserve"> Transmit beam nulling is performed for both self-interferences and inter-site interferences on top of 94dB isolation. </w:t>
      </w:r>
    </w:p>
    <w:p w14:paraId="247CA1B9" w14:textId="22D0D379" w:rsidR="00724617" w:rsidRDefault="00D91CA8" w:rsidP="002701F8">
      <w:pPr>
        <w:pStyle w:val="ListBullet"/>
        <w:rPr>
          <w:lang w:val="en-GB"/>
        </w:rPr>
      </w:pPr>
      <w:r w:rsidRPr="00DF3051">
        <w:rPr>
          <w:lang w:val="en-GB"/>
        </w:rPr>
        <w:t>Rea</w:t>
      </w:r>
      <w:r w:rsidR="00724617" w:rsidRPr="00DF3051">
        <w:rPr>
          <w:lang w:val="en-GB"/>
        </w:rPr>
        <w:t>listic isolation (84dB Tx/Rx spatial isolation and inter-sector isolation)</w:t>
      </w:r>
      <w:r w:rsidR="00DF3051">
        <w:rPr>
          <w:lang w:val="en-GB"/>
        </w:rPr>
        <w:t xml:space="preserve">: Transmit beam nulling to reduce self-interferences is one of schemes proposed to achieve 1dB desensitization during SI. It has been </w:t>
      </w:r>
      <w:r w:rsidR="00A223B2">
        <w:rPr>
          <w:lang w:val="en-GB"/>
        </w:rPr>
        <w:t xml:space="preserve">assumed </w:t>
      </w:r>
      <w:r w:rsidR="00DF3051">
        <w:rPr>
          <w:lang w:val="en-GB"/>
        </w:rPr>
        <w:t>that ~10dB isolation could be achieved from beam nulling for self-interference</w:t>
      </w:r>
      <w:r w:rsidR="00A223B2">
        <w:rPr>
          <w:lang w:val="en-GB"/>
        </w:rPr>
        <w:t xml:space="preserve"> in the TR</w:t>
      </w:r>
      <w:r w:rsidR="00DF3051">
        <w:rPr>
          <w:lang w:val="en-GB"/>
        </w:rPr>
        <w:t xml:space="preserve">.  </w:t>
      </w:r>
      <w:r w:rsidR="00DB0F47">
        <w:rPr>
          <w:lang w:val="en-GB"/>
        </w:rPr>
        <w:t xml:space="preserve">It </w:t>
      </w:r>
      <w:r w:rsidR="00DF3051">
        <w:rPr>
          <w:lang w:val="en-GB"/>
        </w:rPr>
        <w:t>is reasonable to assume that 84dB isolation could be achieved by other</w:t>
      </w:r>
      <w:r w:rsidR="003E26F4">
        <w:rPr>
          <w:lang w:val="en-GB"/>
        </w:rPr>
        <w:t xml:space="preserve"> methods</w:t>
      </w:r>
      <w:r w:rsidR="00DF3051">
        <w:rPr>
          <w:lang w:val="en-GB"/>
        </w:rPr>
        <w:t xml:space="preserve"> before beam nulling. Transmit beam nulling is performed for both self-interferences and inter-site interferences</w:t>
      </w:r>
      <w:r w:rsidR="0076064F">
        <w:rPr>
          <w:lang w:val="en-GB"/>
        </w:rPr>
        <w:t xml:space="preserve"> on top of 84dB isolation.</w:t>
      </w:r>
    </w:p>
    <w:p w14:paraId="5B4800AF" w14:textId="23B9E81E" w:rsidR="003C0165" w:rsidRDefault="00D86EAD" w:rsidP="003C0165">
      <w:pPr>
        <w:jc w:val="both"/>
        <w:rPr>
          <w:lang w:val="en-GB" w:eastAsia="ja-JP"/>
        </w:rPr>
      </w:pPr>
      <w:r>
        <w:rPr>
          <w:lang w:val="en-GB" w:eastAsia="ja-JP"/>
        </w:rPr>
        <w:t xml:space="preserve">Regarding the SBFD configuration, we studied XXXXU </w:t>
      </w:r>
      <w:r w:rsidR="00B810E2">
        <w:rPr>
          <w:lang w:val="en-GB" w:eastAsia="ja-JP"/>
        </w:rPr>
        <w:t>with and without Tx beam nulling</w:t>
      </w:r>
      <w:r w:rsidR="00CA5157">
        <w:rPr>
          <w:lang w:val="en-GB" w:eastAsia="ja-JP"/>
        </w:rPr>
        <w:t>.</w:t>
      </w:r>
      <w:r w:rsidR="0043123E">
        <w:rPr>
          <w:lang w:val="en-GB" w:eastAsia="ja-JP"/>
        </w:rPr>
        <w:t xml:space="preserve"> </w:t>
      </w:r>
      <w:r w:rsidR="0043123E">
        <w:t>The WID states that the m</w:t>
      </w:r>
      <w:r w:rsidR="0043123E" w:rsidRPr="006F04E7">
        <w:t>echanisms for SBFD operation shall also consider the adjacent channel coexistence between two operators</w:t>
      </w:r>
      <w:r w:rsidR="0043123E">
        <w:t xml:space="preserve">. The adjacent channel operator could be a legacy operator that should be </w:t>
      </w:r>
      <w:r w:rsidR="00816512">
        <w:t xml:space="preserve">protected and can have at least one UL slot with a DDDDU configuration. Therefore, we studied XXXXU, by replacing all D slots with SBFD slots. </w:t>
      </w:r>
    </w:p>
    <w:p w14:paraId="2CE4C00A" w14:textId="724123F6" w:rsidR="005E32FB" w:rsidRDefault="00B62A76" w:rsidP="00B62A76">
      <w:pPr>
        <w:jc w:val="center"/>
        <w:rPr>
          <w:lang w:val="en-GB" w:eastAsia="ja-JP"/>
        </w:rPr>
      </w:pPr>
      <w:r>
        <w:rPr>
          <w:noProof/>
          <w:lang w:val="en-GB" w:eastAsia="ja-JP"/>
        </w:rPr>
        <w:lastRenderedPageBreak/>
        <w:drawing>
          <wp:inline distT="0" distB="0" distL="0" distR="0" wp14:anchorId="3F72E3B1" wp14:editId="64F234A1">
            <wp:extent cx="4819650" cy="2643365"/>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44617" cy="2657059"/>
                    </a:xfrm>
                    <a:prstGeom prst="rect">
                      <a:avLst/>
                    </a:prstGeom>
                    <a:noFill/>
                  </pic:spPr>
                </pic:pic>
              </a:graphicData>
            </a:graphic>
          </wp:inline>
        </w:drawing>
      </w:r>
      <w:r w:rsidR="00737E2A">
        <w:rPr>
          <w:noProof/>
          <w:lang w:val="en-GB" w:eastAsia="ja-JP"/>
        </w:rPr>
        <w:drawing>
          <wp:inline distT="0" distB="0" distL="0" distR="0" wp14:anchorId="4776F871" wp14:editId="3BFF411F">
            <wp:extent cx="4835054" cy="2649725"/>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90212" cy="2679953"/>
                    </a:xfrm>
                    <a:prstGeom prst="rect">
                      <a:avLst/>
                    </a:prstGeom>
                    <a:noFill/>
                  </pic:spPr>
                </pic:pic>
              </a:graphicData>
            </a:graphic>
          </wp:inline>
        </w:drawing>
      </w:r>
    </w:p>
    <w:p w14:paraId="04C2DC5D" w14:textId="19F64225" w:rsidR="00897636" w:rsidRDefault="00897636" w:rsidP="00876E5D">
      <w:pPr>
        <w:pStyle w:val="TF"/>
        <w:rPr>
          <w:lang w:eastAsia="ja-JP"/>
        </w:rPr>
      </w:pPr>
      <w:r w:rsidRPr="5FAF98E0">
        <w:t xml:space="preserve">Figure </w:t>
      </w:r>
      <w:r>
        <w:fldChar w:fldCharType="begin"/>
      </w:r>
      <w:r>
        <w:instrText xml:space="preserve"> SEQ Figure \* ARABIC </w:instrText>
      </w:r>
      <w:r>
        <w:fldChar w:fldCharType="separate"/>
      </w:r>
      <w:r w:rsidR="00133204">
        <w:rPr>
          <w:noProof/>
        </w:rPr>
        <w:t>2</w:t>
      </w:r>
      <w:r>
        <w:fldChar w:fldCharType="end"/>
      </w:r>
      <w:r w:rsidRPr="5FAF98E0">
        <w:t>:</w:t>
      </w:r>
      <w:r w:rsidRPr="00277F22">
        <w:t xml:space="preserve">Comparison of </w:t>
      </w:r>
      <w:r w:rsidRPr="00277F22">
        <w:rPr>
          <w:u w:val="single"/>
        </w:rPr>
        <w:t>5%ile</w:t>
      </w:r>
      <w:r>
        <w:rPr>
          <w:u w:val="single"/>
        </w:rPr>
        <w:t>, Average- UPT</w:t>
      </w:r>
      <w:r w:rsidRPr="00277F22">
        <w:t xml:space="preserve"> for DL (</w:t>
      </w:r>
      <w:r>
        <w:t>top</w:t>
      </w:r>
      <w:r w:rsidRPr="00277F22">
        <w:t>) and UL (</w:t>
      </w:r>
      <w:r>
        <w:t>bottom</w:t>
      </w:r>
      <w:r w:rsidRPr="00277F22">
        <w:t xml:space="preserve">) at low, medium, and high loads </w:t>
      </w:r>
      <w:r>
        <w:t>for</w:t>
      </w:r>
      <w:r w:rsidRPr="00277F22">
        <w:t xml:space="preserve"> </w:t>
      </w:r>
      <w:r>
        <w:t xml:space="preserve">single operator Dense Urban Macro in FR1 deploying </w:t>
      </w:r>
      <w:r w:rsidRPr="00787C98">
        <w:t>SBFD{XXX</w:t>
      </w:r>
      <w:r>
        <w:t>X</w:t>
      </w:r>
      <w:r w:rsidRPr="00787C98">
        <w:t xml:space="preserve">U} </w:t>
      </w:r>
      <w:r>
        <w:t xml:space="preserve">gNBs that operate without and with transmit beam nulling in the SBFD slots for realistic and optimistic isolation assumptions. </w:t>
      </w:r>
    </w:p>
    <w:p w14:paraId="1FA8A0E5" w14:textId="48F042A7" w:rsidR="00051D8E" w:rsidRDefault="00A862B8" w:rsidP="008925DA">
      <w:pPr>
        <w:pStyle w:val="Observation"/>
        <w:rPr>
          <w:lang w:val="en-GB"/>
        </w:rPr>
      </w:pPr>
      <w:bookmarkStart w:id="33" w:name="_Toc163136327"/>
      <w:bookmarkStart w:id="34" w:name="_Toc166256488"/>
      <w:bookmarkEnd w:id="33"/>
      <w:r w:rsidRPr="00A862B8">
        <w:rPr>
          <w:lang w:val="en-GB"/>
        </w:rPr>
        <w:t xml:space="preserve">Performance gains from </w:t>
      </w:r>
      <w:r w:rsidR="0069565D">
        <w:rPr>
          <w:lang w:val="en-GB"/>
        </w:rPr>
        <w:t xml:space="preserve">Tx </w:t>
      </w:r>
      <w:r w:rsidRPr="00A862B8">
        <w:rPr>
          <w:lang w:val="en-GB"/>
        </w:rPr>
        <w:t xml:space="preserve">beam nulling </w:t>
      </w:r>
      <w:r w:rsidR="0069565D">
        <w:rPr>
          <w:lang w:val="en-GB"/>
        </w:rPr>
        <w:t>varies</w:t>
      </w:r>
      <w:r w:rsidRPr="00A862B8">
        <w:rPr>
          <w:lang w:val="en-GB"/>
        </w:rPr>
        <w:t xml:space="preserve"> based on whether self-interference </w:t>
      </w:r>
      <w:r w:rsidR="00CD2B68">
        <w:rPr>
          <w:lang w:val="en-GB"/>
        </w:rPr>
        <w:t>and inter-sector</w:t>
      </w:r>
      <w:r w:rsidR="00364445">
        <w:rPr>
          <w:lang w:val="en-GB"/>
        </w:rPr>
        <w:t xml:space="preserve"> interference was suppressed</w:t>
      </w:r>
      <w:r w:rsidR="006D4391">
        <w:rPr>
          <w:lang w:val="en-GB"/>
        </w:rPr>
        <w:t xml:space="preserve"> </w:t>
      </w:r>
      <w:r w:rsidR="00EC5710">
        <w:rPr>
          <w:lang w:val="en-GB"/>
        </w:rPr>
        <w:t>to the point of</w:t>
      </w:r>
      <w:r w:rsidRPr="00A862B8">
        <w:rPr>
          <w:lang w:val="en-GB"/>
        </w:rPr>
        <w:t xml:space="preserve"> 1dB desensitization</w:t>
      </w:r>
      <w:r w:rsidR="00D678BC">
        <w:rPr>
          <w:lang w:val="en-GB"/>
        </w:rPr>
        <w:t xml:space="preserve"> purely by spatial isolation</w:t>
      </w:r>
      <w:r w:rsidR="005B194D">
        <w:rPr>
          <w:lang w:val="en-GB"/>
        </w:rPr>
        <w:t xml:space="preserve"> or not</w:t>
      </w:r>
      <w:r w:rsidR="00051D8E">
        <w:rPr>
          <w:lang w:val="en-GB"/>
        </w:rPr>
        <w:t>.</w:t>
      </w:r>
      <w:bookmarkEnd w:id="34"/>
    </w:p>
    <w:p w14:paraId="2861B955" w14:textId="592EF1EE" w:rsidR="005D6DDE" w:rsidRDefault="00744A18" w:rsidP="005D6DDE">
      <w:pPr>
        <w:pStyle w:val="Observation"/>
        <w:numPr>
          <w:ilvl w:val="1"/>
          <w:numId w:val="13"/>
        </w:numPr>
        <w:rPr>
          <w:lang w:val="en-GB"/>
        </w:rPr>
      </w:pPr>
      <w:bookmarkStart w:id="35" w:name="_Toc166256489"/>
      <w:r>
        <w:rPr>
          <w:lang w:val="en-GB"/>
        </w:rPr>
        <w:t>Nulling g</w:t>
      </w:r>
      <w:r w:rsidR="005063DB" w:rsidRPr="005063DB">
        <w:rPr>
          <w:lang w:val="en-GB"/>
        </w:rPr>
        <w:t>ains are lower with realistic isolation assumptions, where spatial isolation alone doesn't achieve 1dB desensitization, compared to optimistic assumptions that do</w:t>
      </w:r>
      <w:r w:rsidR="00301B54">
        <w:rPr>
          <w:lang w:val="en-GB"/>
        </w:rPr>
        <w:t>.</w:t>
      </w:r>
      <w:bookmarkEnd w:id="35"/>
      <w:r w:rsidR="00301B54">
        <w:rPr>
          <w:lang w:val="en-GB"/>
        </w:rPr>
        <w:t xml:space="preserve"> </w:t>
      </w:r>
    </w:p>
    <w:p w14:paraId="6FE83204" w14:textId="496199C3" w:rsidR="00990AF6" w:rsidRDefault="000F3F18" w:rsidP="5D21E904">
      <w:pPr>
        <w:pStyle w:val="Observation"/>
      </w:pPr>
      <w:bookmarkStart w:id="36" w:name="_Toc166256490"/>
      <w:r w:rsidRPr="5D21E904">
        <w:t xml:space="preserve">Under realistic </w:t>
      </w:r>
      <w:r w:rsidR="00205F34" w:rsidRPr="5D21E904">
        <w:t xml:space="preserve">isolation </w:t>
      </w:r>
      <w:r w:rsidRPr="5D21E904">
        <w:t>assumptions</w:t>
      </w:r>
      <w:r w:rsidR="00205F34" w:rsidRPr="5D21E904">
        <w:t xml:space="preserve"> where 1 dB </w:t>
      </w:r>
      <w:proofErr w:type="spellStart"/>
      <w:r w:rsidR="00205F34" w:rsidRPr="5D21E904">
        <w:t>desense</w:t>
      </w:r>
      <w:proofErr w:type="spellEnd"/>
      <w:r w:rsidR="00205F34" w:rsidRPr="5D21E904">
        <w:t xml:space="preserve"> is not achieved purely by </w:t>
      </w:r>
      <w:r w:rsidR="00AE18E8" w:rsidRPr="5D21E904">
        <w:t>spatial isolation</w:t>
      </w:r>
      <w:r w:rsidRPr="5D21E904">
        <w:t xml:space="preserve">, some degrees of freedom are used for nulling towards self/co-sited base stations. In contrast, with optimistic </w:t>
      </w:r>
      <w:r w:rsidR="002D114A" w:rsidRPr="5D21E904">
        <w:t xml:space="preserve">isolation </w:t>
      </w:r>
      <w:r w:rsidRPr="5D21E904">
        <w:t>assumptions, these degrees of freedom could be directed towards nulling other sites</w:t>
      </w:r>
      <w:r w:rsidR="00B87B38" w:rsidRPr="5D21E904">
        <w:t>.</w:t>
      </w:r>
      <w:bookmarkEnd w:id="36"/>
      <w:r w:rsidR="00B87B38" w:rsidRPr="5D21E904">
        <w:t xml:space="preserve"> </w:t>
      </w:r>
      <w:r w:rsidR="00990AF6" w:rsidRPr="5D21E904">
        <w:t xml:space="preserve"> </w:t>
      </w:r>
    </w:p>
    <w:p w14:paraId="46E749A0" w14:textId="18E6D534" w:rsidR="00051D8E" w:rsidRDefault="00852F44" w:rsidP="00B10F27">
      <w:pPr>
        <w:pStyle w:val="Observation"/>
        <w:rPr>
          <w:lang w:val="en-GB"/>
        </w:rPr>
      </w:pPr>
      <w:bookmarkStart w:id="37" w:name="_Toc166256491"/>
      <w:r>
        <w:rPr>
          <w:lang w:val="en-GB" w:eastAsia="zh-CN"/>
        </w:rPr>
        <w:t>For beam nulling, u</w:t>
      </w:r>
      <w:r w:rsidR="00692797" w:rsidRPr="00692797">
        <w:rPr>
          <w:lang w:val="en-GB" w:eastAsia="zh-CN"/>
        </w:rPr>
        <w:t xml:space="preserve">nder both realistic and optimistic assumptions, there are </w:t>
      </w:r>
      <w:r w:rsidR="007C6AF6">
        <w:rPr>
          <w:lang w:val="en-GB" w:eastAsia="zh-CN"/>
        </w:rPr>
        <w:t>UL</w:t>
      </w:r>
      <w:r w:rsidR="00692797" w:rsidRPr="00692797">
        <w:rPr>
          <w:lang w:val="en-GB" w:eastAsia="zh-CN"/>
        </w:rPr>
        <w:t xml:space="preserve"> gains (3%-17% for realistic, 3%-40% for optimistic, varying by load), but significant </w:t>
      </w:r>
      <w:r w:rsidR="00CB55AB">
        <w:rPr>
          <w:lang w:val="en-GB" w:eastAsia="zh-CN"/>
        </w:rPr>
        <w:t>DL</w:t>
      </w:r>
      <w:r w:rsidR="00692797" w:rsidRPr="00692797">
        <w:rPr>
          <w:lang w:val="en-GB" w:eastAsia="zh-CN"/>
        </w:rPr>
        <w:t xml:space="preserve"> losses are </w:t>
      </w:r>
      <w:r w:rsidR="00692797" w:rsidRPr="00B10F27">
        <w:t>observed</w:t>
      </w:r>
      <w:r w:rsidR="00692797" w:rsidRPr="00692797">
        <w:rPr>
          <w:lang w:val="en-GB" w:eastAsia="zh-CN"/>
        </w:rPr>
        <w:t xml:space="preserve"> (12%-45% for realistic, 10%-26% for optimistic, also varying by load).</w:t>
      </w:r>
      <w:r w:rsidR="00852FFC">
        <w:rPr>
          <w:lang w:val="en-GB"/>
        </w:rPr>
        <w:t xml:space="preserve"> Therefore, </w:t>
      </w:r>
      <w:r w:rsidR="00BE26ED">
        <w:rPr>
          <w:lang w:val="en-GB"/>
        </w:rPr>
        <w:t xml:space="preserve"> </w:t>
      </w:r>
      <w:r w:rsidR="00852FFC">
        <w:rPr>
          <w:lang w:val="en-GB"/>
        </w:rPr>
        <w:fldChar w:fldCharType="begin"/>
      </w:r>
      <w:r w:rsidR="00852FFC">
        <w:rPr>
          <w:lang w:val="en-GB"/>
        </w:rPr>
        <w:instrText xml:space="preserve"> REF _Ref159242119 \r \h </w:instrText>
      </w:r>
      <w:r w:rsidR="00852FFC">
        <w:rPr>
          <w:lang w:val="en-GB"/>
        </w:rPr>
      </w:r>
      <w:r w:rsidR="00852FFC">
        <w:rPr>
          <w:lang w:val="en-GB"/>
        </w:rPr>
        <w:fldChar w:fldCharType="separate"/>
      </w:r>
      <w:r w:rsidR="00133204">
        <w:rPr>
          <w:lang w:val="en-GB"/>
        </w:rPr>
        <w:t>Proposal 1</w:t>
      </w:r>
      <w:r w:rsidR="00852FFC">
        <w:rPr>
          <w:lang w:val="en-GB"/>
        </w:rPr>
        <w:fldChar w:fldCharType="end"/>
      </w:r>
      <w:r w:rsidR="00852FFC">
        <w:rPr>
          <w:lang w:val="en-GB"/>
        </w:rPr>
        <w:t xml:space="preserve"> becomes even more relevant.</w:t>
      </w:r>
      <w:bookmarkEnd w:id="37"/>
    </w:p>
    <w:p w14:paraId="34206C55" w14:textId="571DD98D" w:rsidR="00373202" w:rsidRDefault="00300E48" w:rsidP="00300E48">
      <w:pPr>
        <w:pStyle w:val="Heading3"/>
      </w:pPr>
      <w:r>
        <w:lastRenderedPageBreak/>
        <w:t xml:space="preserve">Specification impact </w:t>
      </w:r>
    </w:p>
    <w:p w14:paraId="6D9E1009" w14:textId="305483BF" w:rsidR="00300E48" w:rsidRDefault="00300E48" w:rsidP="00300E48">
      <w:pPr>
        <w:pStyle w:val="Heading4"/>
      </w:pPr>
      <w:r>
        <w:t xml:space="preserve">RAN1 </w:t>
      </w:r>
    </w:p>
    <w:p w14:paraId="2E53783C" w14:textId="3FAE3A7C" w:rsidR="002337C2" w:rsidRDefault="00C7427D" w:rsidP="0031089A">
      <w:pPr>
        <w:jc w:val="both"/>
        <w:rPr>
          <w:lang w:val="en-GB"/>
        </w:rPr>
      </w:pPr>
      <w:r w:rsidRPr="006B2A04">
        <w:t xml:space="preserve">In </w:t>
      </w:r>
      <w:r w:rsidR="0075504D">
        <w:t>RAN1 #116bis</w:t>
      </w:r>
      <w:r w:rsidR="00737F53">
        <w:fldChar w:fldCharType="begin"/>
      </w:r>
      <w:r w:rsidR="00737F53">
        <w:instrText xml:space="preserve"> REF _Ref166210399 \r \h </w:instrText>
      </w:r>
      <w:r w:rsidR="00737F53">
        <w:fldChar w:fldCharType="separate"/>
      </w:r>
      <w:r w:rsidR="00133204">
        <w:t>[5]</w:t>
      </w:r>
      <w:r w:rsidR="00737F53">
        <w:fldChar w:fldCharType="end"/>
      </w:r>
      <w:r w:rsidRPr="006B2A04">
        <w:t xml:space="preserve">, RAN1 </w:t>
      </w:r>
      <w:r w:rsidR="0094588B">
        <w:t>agree</w:t>
      </w:r>
      <w:r w:rsidR="0094588B" w:rsidRPr="006B2A04">
        <w:t xml:space="preserve">d </w:t>
      </w:r>
      <w:r w:rsidRPr="006B2A04">
        <w:t>t</w:t>
      </w:r>
      <w:r w:rsidR="0094588B">
        <w:t>o the</w:t>
      </w:r>
      <w:r w:rsidRPr="006B2A04">
        <w:t xml:space="preserve"> exchange of configuration for NZP CSI-RS for gNB-to-gNB CLI measurement and/or channel measurement</w:t>
      </w:r>
      <w:r w:rsidR="002337C2">
        <w:rPr>
          <w:lang w:val="en-GB"/>
        </w:rPr>
        <w:t>.</w:t>
      </w:r>
    </w:p>
    <w:p w14:paraId="08926FEC" w14:textId="2E312489" w:rsidR="00631010" w:rsidRDefault="00631010" w:rsidP="0031089A">
      <w:pPr>
        <w:jc w:val="both"/>
        <w:rPr>
          <w:lang w:val="en-GB"/>
        </w:rPr>
      </w:pPr>
      <w:r w:rsidRPr="00631010">
        <w:rPr>
          <w:lang w:val="en-GB"/>
        </w:rPr>
        <w:t xml:space="preserve">In addition to choosing the reference signal for gNB-gNB channel measurement, it's important to note that the </w:t>
      </w:r>
      <w:r w:rsidR="00F132B3" w:rsidRPr="00631010">
        <w:rPr>
          <w:lang w:val="en-GB"/>
        </w:rPr>
        <w:t>gNBs must</w:t>
      </w:r>
      <w:r w:rsidRPr="00631010">
        <w:rPr>
          <w:lang w:val="en-GB"/>
        </w:rPr>
        <w:t xml:space="preserve"> actually transmit this </w:t>
      </w:r>
      <w:r w:rsidR="007D67E4">
        <w:rPr>
          <w:lang w:val="en-GB"/>
        </w:rPr>
        <w:t xml:space="preserve">reference </w:t>
      </w:r>
      <w:r w:rsidRPr="00631010">
        <w:rPr>
          <w:lang w:val="en-GB"/>
        </w:rPr>
        <w:t xml:space="preserve">signal and the rules regarding those need to be clearly specified in RAN1. Specifically, the CSI-RS will be configured in the DL subband </w:t>
      </w:r>
      <w:r w:rsidR="00047B65">
        <w:rPr>
          <w:lang w:val="en-GB"/>
        </w:rPr>
        <w:t>for</w:t>
      </w:r>
      <w:r w:rsidRPr="00631010">
        <w:rPr>
          <w:lang w:val="en-GB"/>
        </w:rPr>
        <w:t xml:space="preserve"> all the SBFD gNBs in a network. For other gNBs to receive the CSI-RS from an SBFD gNB, they must pause their own DL transmissions in the DL subband to receive the reference signal for measurement.</w:t>
      </w:r>
      <w:r w:rsidR="00EB328E">
        <w:rPr>
          <w:lang w:val="en-GB"/>
        </w:rPr>
        <w:t xml:space="preserve"> It is worthy to note that the RS cannot be transmitted in the UL subband as it would increase the interference in the UL subband</w:t>
      </w:r>
      <w:r w:rsidR="0099438F">
        <w:rPr>
          <w:lang w:val="en-GB"/>
        </w:rPr>
        <w:t xml:space="preserve">. This requires a SBFD gNB to be able to receive in the DL subband. </w:t>
      </w:r>
    </w:p>
    <w:p w14:paraId="53BDBC77" w14:textId="47202FDA" w:rsidR="00631010" w:rsidRDefault="00CD07CC" w:rsidP="002701F8">
      <w:pPr>
        <w:pStyle w:val="Proposal"/>
        <w:spacing w:before="240"/>
        <w:rPr>
          <w:lang w:val="en-GB"/>
        </w:rPr>
      </w:pPr>
      <w:bookmarkStart w:id="38" w:name="_Toc166256517"/>
      <w:r>
        <w:rPr>
          <w:lang w:val="en-GB"/>
        </w:rPr>
        <w:t>For</w:t>
      </w:r>
      <w:r w:rsidR="00A917FF">
        <w:rPr>
          <w:lang w:val="en-GB"/>
        </w:rPr>
        <w:t xml:space="preserve"> gNB-gNB </w:t>
      </w:r>
      <w:r w:rsidR="00980109">
        <w:rPr>
          <w:lang w:val="en-GB"/>
        </w:rPr>
        <w:t>channel</w:t>
      </w:r>
      <w:r w:rsidR="00A917FF">
        <w:rPr>
          <w:lang w:val="en-GB"/>
        </w:rPr>
        <w:t xml:space="preserve"> measurements, </w:t>
      </w:r>
      <w:r w:rsidR="009B5983">
        <w:rPr>
          <w:lang w:val="en-GB"/>
        </w:rPr>
        <w:t xml:space="preserve">an SBFD gNB </w:t>
      </w:r>
      <w:r w:rsidR="00C10784">
        <w:rPr>
          <w:lang w:val="en-GB"/>
        </w:rPr>
        <w:t xml:space="preserve">should be able to </w:t>
      </w:r>
      <w:r w:rsidR="003079F4">
        <w:rPr>
          <w:lang w:val="en-GB"/>
        </w:rPr>
        <w:t xml:space="preserve">receive </w:t>
      </w:r>
      <w:r w:rsidR="00211D86">
        <w:rPr>
          <w:lang w:val="en-GB"/>
        </w:rPr>
        <w:t>RS from another gNB in the DL subband.</w:t>
      </w:r>
      <w:bookmarkEnd w:id="38"/>
      <w:r w:rsidR="002E125A">
        <w:rPr>
          <w:lang w:val="en-GB"/>
        </w:rPr>
        <w:t xml:space="preserve"> </w:t>
      </w:r>
    </w:p>
    <w:p w14:paraId="71572370" w14:textId="79B2A5F6" w:rsidR="00E65A5E" w:rsidRDefault="00E65A5E" w:rsidP="002701F8">
      <w:pPr>
        <w:pStyle w:val="Observation"/>
        <w:spacing w:before="240"/>
        <w:rPr>
          <w:lang w:val="en-GB"/>
        </w:rPr>
      </w:pPr>
      <w:bookmarkStart w:id="39" w:name="_Toc166256492"/>
      <w:r w:rsidRPr="00E65A5E">
        <w:rPr>
          <w:lang w:val="en-GB"/>
        </w:rPr>
        <w:t xml:space="preserve">For Tx beam nulling that relies on gNB-gNB channel estimation through RS measurement, the gNB measuring the RS must pause or mute its DL transmissions to </w:t>
      </w:r>
      <w:r w:rsidR="0097053F">
        <w:rPr>
          <w:lang w:val="en-GB"/>
        </w:rPr>
        <w:t xml:space="preserve">be able to </w:t>
      </w:r>
      <w:r w:rsidRPr="00E65A5E">
        <w:rPr>
          <w:lang w:val="en-GB"/>
        </w:rPr>
        <w:t>receive the RS in the DL subband.</w:t>
      </w:r>
      <w:bookmarkEnd w:id="39"/>
    </w:p>
    <w:p w14:paraId="3D3C12A0" w14:textId="3B032F63" w:rsidR="002337C2" w:rsidRPr="00BC0E69" w:rsidRDefault="002337C2" w:rsidP="002337C2">
      <w:pPr>
        <w:jc w:val="both"/>
        <w:rPr>
          <w:lang w:eastAsia="ja-JP"/>
        </w:rPr>
      </w:pPr>
      <w:r>
        <w:t xml:space="preserve">For Tx beam nulling, we have the following proposal. </w:t>
      </w:r>
    </w:p>
    <w:p w14:paraId="44A35BDE" w14:textId="58E70CBC" w:rsidR="002337C2" w:rsidRDefault="00F62CF3" w:rsidP="00B10F27">
      <w:pPr>
        <w:pStyle w:val="Proposal"/>
        <w:spacing w:before="240"/>
        <w:rPr>
          <w:lang w:val="en-GB"/>
        </w:rPr>
      </w:pPr>
      <w:bookmarkStart w:id="40" w:name="_Toc166256518"/>
      <w:r>
        <w:rPr>
          <w:lang w:val="en-GB"/>
        </w:rPr>
        <w:t>If</w:t>
      </w:r>
      <w:r w:rsidR="002337C2">
        <w:rPr>
          <w:lang w:val="en-GB"/>
        </w:rPr>
        <w:t xml:space="preserve"> Tx beam nulling</w:t>
      </w:r>
      <w:r>
        <w:rPr>
          <w:lang w:val="en-GB"/>
        </w:rPr>
        <w:t xml:space="preserve"> is supported</w:t>
      </w:r>
      <w:r w:rsidR="002337C2">
        <w:rPr>
          <w:lang w:val="en-GB"/>
        </w:rPr>
        <w:t xml:space="preserve">, RAN1 agrees to adopt periodic NZP CSI-RS configurations </w:t>
      </w:r>
      <w:r w:rsidR="000D3008">
        <w:rPr>
          <w:lang w:val="en-GB"/>
        </w:rPr>
        <w:t>with</w:t>
      </w:r>
      <w:r w:rsidR="002337C2">
        <w:rPr>
          <w:lang w:val="en-GB"/>
        </w:rPr>
        <w:t xml:space="preserve"> longer periodicity values</w:t>
      </w:r>
      <w:r w:rsidR="000D3008">
        <w:rPr>
          <w:lang w:val="en-GB"/>
        </w:rPr>
        <w:t xml:space="preserve"> than existing periodicities</w:t>
      </w:r>
      <w:r w:rsidR="002337C2">
        <w:rPr>
          <w:lang w:val="en-GB"/>
        </w:rPr>
        <w:t>.</w:t>
      </w:r>
      <w:r w:rsidR="0075504D">
        <w:rPr>
          <w:lang w:val="en-GB"/>
        </w:rPr>
        <w:t xml:space="preserve"> </w:t>
      </w:r>
      <w:r w:rsidR="009076C5" w:rsidRPr="009076C5">
        <w:rPr>
          <w:lang w:val="en-GB"/>
        </w:rPr>
        <w:t>The specific periodicity will depend partly on the rate at which the gNB-gNB channel conditions change</w:t>
      </w:r>
      <w:r w:rsidR="00305D24">
        <w:rPr>
          <w:lang w:val="en-GB"/>
        </w:rPr>
        <w:t>.</w:t>
      </w:r>
      <w:bookmarkEnd w:id="40"/>
      <w:r w:rsidR="00305D24">
        <w:rPr>
          <w:lang w:val="en-GB"/>
        </w:rPr>
        <w:t xml:space="preserve"> </w:t>
      </w:r>
    </w:p>
    <w:p w14:paraId="6AC9D6D5" w14:textId="31253D2A" w:rsidR="004B2DB6" w:rsidRDefault="000A0DD0" w:rsidP="000E4F41">
      <w:pPr>
        <w:jc w:val="both"/>
        <w:rPr>
          <w:lang w:val="en-GB"/>
        </w:rPr>
      </w:pPr>
      <w:r>
        <w:rPr>
          <w:lang w:val="en-GB"/>
        </w:rPr>
        <w:t>Furthermore, i</w:t>
      </w:r>
      <w:r w:rsidR="00405616">
        <w:rPr>
          <w:lang w:val="en-GB"/>
        </w:rPr>
        <w:t xml:space="preserve">n a network, </w:t>
      </w:r>
      <w:r w:rsidR="00E65A5E">
        <w:rPr>
          <w:lang w:val="en-GB"/>
        </w:rPr>
        <w:t>depending</w:t>
      </w:r>
      <w:r w:rsidR="00405616">
        <w:rPr>
          <w:lang w:val="en-GB"/>
        </w:rPr>
        <w:t xml:space="preserve"> on the interference scenario and topology, there could be many </w:t>
      </w:r>
      <w:r w:rsidR="00B2691C">
        <w:rPr>
          <w:lang w:val="en-GB"/>
        </w:rPr>
        <w:t>aggressors</w:t>
      </w:r>
      <w:r w:rsidR="00405616">
        <w:rPr>
          <w:lang w:val="en-GB"/>
        </w:rPr>
        <w:t xml:space="preserve"> and victim gNBs as discussed above. </w:t>
      </w:r>
      <w:r w:rsidR="00A73EC4">
        <w:rPr>
          <w:lang w:val="en-GB"/>
        </w:rPr>
        <w:t>Therefore, t</w:t>
      </w:r>
      <w:r w:rsidR="00405616">
        <w:rPr>
          <w:lang w:val="en-GB"/>
        </w:rPr>
        <w:t xml:space="preserve">here is a need for these </w:t>
      </w:r>
      <w:r w:rsidR="00C93295">
        <w:rPr>
          <w:lang w:val="en-GB"/>
        </w:rPr>
        <w:t xml:space="preserve">reference signals to be orthogonal </w:t>
      </w:r>
      <w:r w:rsidR="00B2691C">
        <w:rPr>
          <w:lang w:val="en-GB"/>
        </w:rPr>
        <w:t xml:space="preserve">in frequency and time </w:t>
      </w:r>
      <w:r w:rsidR="00C93295">
        <w:rPr>
          <w:lang w:val="en-GB"/>
        </w:rPr>
        <w:t xml:space="preserve">so that when one gNB listens to the other </w:t>
      </w:r>
      <w:proofErr w:type="spellStart"/>
      <w:r w:rsidR="00C93295">
        <w:rPr>
          <w:lang w:val="en-GB"/>
        </w:rPr>
        <w:t>gNB’s</w:t>
      </w:r>
      <w:proofErr w:type="spellEnd"/>
      <w:r w:rsidR="00C93295">
        <w:rPr>
          <w:lang w:val="en-GB"/>
        </w:rPr>
        <w:t xml:space="preserve"> RS it does not </w:t>
      </w:r>
      <w:r w:rsidR="00B2691C">
        <w:rPr>
          <w:lang w:val="en-GB"/>
        </w:rPr>
        <w:t>have to stop its o</w:t>
      </w:r>
      <w:r w:rsidR="002075E1">
        <w:rPr>
          <w:lang w:val="en-GB"/>
        </w:rPr>
        <w:t>w</w:t>
      </w:r>
      <w:r w:rsidR="00B2691C">
        <w:rPr>
          <w:lang w:val="en-GB"/>
        </w:rPr>
        <w:t xml:space="preserve">n RS transmissions. </w:t>
      </w:r>
      <w:r w:rsidR="00733700">
        <w:rPr>
          <w:lang w:val="en-GB"/>
        </w:rPr>
        <w:t>This is con</w:t>
      </w:r>
      <w:r w:rsidR="001F0D1D">
        <w:rPr>
          <w:lang w:val="en-GB"/>
        </w:rPr>
        <w:t xml:space="preserve">figured and controlled </w:t>
      </w:r>
      <w:r w:rsidR="00733700">
        <w:rPr>
          <w:lang w:val="en-GB"/>
        </w:rPr>
        <w:t>by the Operations, Administration and Management (OAM) system and will be discussed in the next sub-section.</w:t>
      </w:r>
    </w:p>
    <w:p w14:paraId="229269E7" w14:textId="61DFC0C7" w:rsidR="00D53BAB" w:rsidRDefault="00D53BAB" w:rsidP="00D53BAB">
      <w:pPr>
        <w:pStyle w:val="Heading4"/>
      </w:pPr>
      <w:r>
        <w:t>RAN3</w:t>
      </w:r>
    </w:p>
    <w:p w14:paraId="3B9CBBA2" w14:textId="4770D145" w:rsidR="005C40B0" w:rsidRDefault="005C40B0" w:rsidP="000E4F41">
      <w:pPr>
        <w:jc w:val="both"/>
      </w:pPr>
      <w:r w:rsidRPr="005C40B0">
        <w:t xml:space="preserve">During the network planning phase, OAM systems are used to design the network layout, including the placement of gNBs and their coverage areas. This planning includes the allocation of resources such as frequency bands and time slots to ensure orthogonal CSI-RS configurations. The goal is to minimize overlap and ensure that the CSI-RS from different gNBs </w:t>
      </w:r>
      <w:proofErr w:type="gramStart"/>
      <w:r w:rsidRPr="005C40B0">
        <w:t>are</w:t>
      </w:r>
      <w:proofErr w:type="gramEnd"/>
      <w:r w:rsidRPr="005C40B0">
        <w:t xml:space="preserve"> orthogonal to each other</w:t>
      </w:r>
      <w:r>
        <w:t>.</w:t>
      </w:r>
    </w:p>
    <w:p w14:paraId="7737BC38" w14:textId="60C24025" w:rsidR="00A7103C" w:rsidRDefault="00A7103C" w:rsidP="00C246D2">
      <w:pPr>
        <w:pStyle w:val="Observation"/>
        <w:spacing w:before="240"/>
      </w:pPr>
      <w:bookmarkStart w:id="41" w:name="_Toc166256493"/>
      <w:r>
        <w:t xml:space="preserve">OAM system </w:t>
      </w:r>
      <w:r w:rsidR="00D45E3C">
        <w:t xml:space="preserve">ensures </w:t>
      </w:r>
      <w:r w:rsidR="00576C3E">
        <w:t>that the</w:t>
      </w:r>
      <w:r w:rsidR="00D45E3C">
        <w:t xml:space="preserve"> CSI-RS configurations </w:t>
      </w:r>
      <w:r w:rsidR="00D9376A">
        <w:t>for</w:t>
      </w:r>
      <w:r w:rsidR="00576C3E">
        <w:t xml:space="preserve"> multiple</w:t>
      </w:r>
      <w:r w:rsidR="00D9376A">
        <w:t xml:space="preserve"> gNBs in a network</w:t>
      </w:r>
      <w:r w:rsidR="00576C3E">
        <w:t xml:space="preserve"> are orthogonal in time and frequency.</w:t>
      </w:r>
      <w:bookmarkEnd w:id="41"/>
      <w:r w:rsidR="00D9376A">
        <w:t xml:space="preserve"> </w:t>
      </w:r>
    </w:p>
    <w:p w14:paraId="26BC19ED" w14:textId="0F6CEB00" w:rsidR="001B6968" w:rsidRDefault="009D3B18" w:rsidP="000E4F41">
      <w:pPr>
        <w:jc w:val="both"/>
      </w:pPr>
      <w:r>
        <w:t xml:space="preserve">For the case of beam nulling, there is a need for </w:t>
      </w:r>
      <w:r w:rsidR="00873512">
        <w:t xml:space="preserve">a gNB to </w:t>
      </w:r>
      <w:r w:rsidR="00BD38B3">
        <w:t xml:space="preserve">listen to other </w:t>
      </w:r>
      <w:proofErr w:type="spellStart"/>
      <w:r w:rsidR="00BD38B3">
        <w:t>gNB’s</w:t>
      </w:r>
      <w:proofErr w:type="spellEnd"/>
      <w:r w:rsidR="00BD38B3">
        <w:t xml:space="preserve"> RS. For this purpose, the gNB needs to know the frequency and time location of the other </w:t>
      </w:r>
      <w:proofErr w:type="spellStart"/>
      <w:r w:rsidR="00BD38B3">
        <w:t>gNB’s</w:t>
      </w:r>
      <w:proofErr w:type="spellEnd"/>
      <w:r w:rsidR="00BD38B3">
        <w:t xml:space="preserve"> RS. </w:t>
      </w:r>
      <w:r w:rsidR="001B6968" w:rsidRPr="008D4797">
        <w:t xml:space="preserve">It has been suggested that the </w:t>
      </w:r>
      <w:proofErr w:type="spellStart"/>
      <w:r w:rsidR="001B6968" w:rsidRPr="008D4797">
        <w:t>Xn</w:t>
      </w:r>
      <w:proofErr w:type="spellEnd"/>
      <w:r w:rsidR="001B6968" w:rsidRPr="008D4797">
        <w:t xml:space="preserve"> interface could serve as a viable channel for this communication. A key consideration in </w:t>
      </w:r>
      <w:r w:rsidR="001B6968">
        <w:t>the context of beam nulling or beam pairing</w:t>
      </w:r>
      <w:r w:rsidR="001B6968" w:rsidRPr="008D4797">
        <w:t xml:space="preserve"> is determining which gNBs should exchange this information and the criteria for their identification.</w:t>
      </w:r>
      <w:r w:rsidR="002A09C8">
        <w:t xml:space="preserve"> </w:t>
      </w:r>
      <w:r w:rsidR="002A09C8" w:rsidRPr="008D4797">
        <w:t>In RAN3, there's a need to establish a clear method for sharing reference signal configurations between gNBs.</w:t>
      </w:r>
    </w:p>
    <w:p w14:paraId="6D963F4D" w14:textId="533BDFB2" w:rsidR="008D4797" w:rsidRDefault="008D4797" w:rsidP="000E4F41">
      <w:pPr>
        <w:jc w:val="both"/>
      </w:pPr>
      <w:r w:rsidRPr="008D4797">
        <w:t xml:space="preserve">It's important to understand that the setup of an </w:t>
      </w:r>
      <w:proofErr w:type="spellStart"/>
      <w:r w:rsidRPr="008D4797">
        <w:t>Xn</w:t>
      </w:r>
      <w:proofErr w:type="spellEnd"/>
      <w:r w:rsidRPr="008D4797">
        <w:t xml:space="preserve"> interface is facilitated by the Automatic </w:t>
      </w:r>
      <w:proofErr w:type="spellStart"/>
      <w:r w:rsidRPr="008D4797">
        <w:t>Neighbour</w:t>
      </w:r>
      <w:proofErr w:type="spellEnd"/>
      <w:r w:rsidRPr="008D4797">
        <w:t xml:space="preserve"> Relation (ANR) process. During this process, a RAN node instructs its UEs to measure signals from neighboring cells. If a UE identifies cells that the serving RAN node isn't aware of, the node initiates a process to discover the NG </w:t>
      </w:r>
      <w:r w:rsidR="00D70C6F">
        <w:t>Transport Network Layer (</w:t>
      </w:r>
      <w:r w:rsidRPr="008D4797">
        <w:t>TNL</w:t>
      </w:r>
      <w:r w:rsidR="00D70C6F">
        <w:t>)</w:t>
      </w:r>
      <w:r w:rsidRPr="008D4797">
        <w:t xml:space="preserve"> addresses of the RAN nodes serving these unidentified cells, aiming to establish an </w:t>
      </w:r>
      <w:proofErr w:type="spellStart"/>
      <w:r w:rsidRPr="008D4797">
        <w:t>Xn</w:t>
      </w:r>
      <w:proofErr w:type="spellEnd"/>
      <w:r w:rsidRPr="008D4797">
        <w:t xml:space="preserve"> connection with them. </w:t>
      </w:r>
      <w:r w:rsidR="00D70C6F">
        <w:t>This</w:t>
      </w:r>
      <w:r w:rsidR="0096136E">
        <w:t xml:space="preserve"> means an </w:t>
      </w:r>
      <w:proofErr w:type="spellStart"/>
      <w:r w:rsidR="0096136E">
        <w:t>Xn</w:t>
      </w:r>
      <w:proofErr w:type="spellEnd"/>
      <w:r w:rsidR="0096136E">
        <w:t xml:space="preserve"> can be established between nodes serving cells that </w:t>
      </w:r>
      <w:r w:rsidR="0096136E">
        <w:lastRenderedPageBreak/>
        <w:t xml:space="preserve">are immediately </w:t>
      </w:r>
      <w:proofErr w:type="spellStart"/>
      <w:r w:rsidR="0096136E">
        <w:t>neighbouring</w:t>
      </w:r>
      <w:proofErr w:type="spellEnd"/>
      <w:r w:rsidR="002377C7">
        <w:t>, n</w:t>
      </w:r>
      <w:r w:rsidR="0096136E">
        <w:t xml:space="preserve">amely cells that can be detected by a UE served by the node that triggers the </w:t>
      </w:r>
      <w:proofErr w:type="spellStart"/>
      <w:r w:rsidR="0096136E">
        <w:t>Xn</w:t>
      </w:r>
      <w:proofErr w:type="spellEnd"/>
      <w:r w:rsidR="0096136E">
        <w:t xml:space="preserve"> establishment. </w:t>
      </w:r>
      <w:r w:rsidRPr="008D4797">
        <w:t>This method, however, isn't suited for immediate or on-demand execution</w:t>
      </w:r>
      <w:r w:rsidR="00244BE9">
        <w:t xml:space="preserve"> that beam nulling seems to suggest</w:t>
      </w:r>
      <w:r w:rsidR="0096136E">
        <w:t>, where</w:t>
      </w:r>
      <w:r w:rsidR="005974BF">
        <w:t xml:space="preserve"> </w:t>
      </w:r>
      <w:proofErr w:type="gramStart"/>
      <w:r w:rsidR="005974BF">
        <w:t>e.g.</w:t>
      </w:r>
      <w:proofErr w:type="gramEnd"/>
      <w:r w:rsidR="0096136E">
        <w:t xml:space="preserve"> </w:t>
      </w:r>
      <w:r w:rsidR="005974BF">
        <w:t xml:space="preserve">an interfering cell may not be detected by a UE served by the victim node and by that an </w:t>
      </w:r>
      <w:proofErr w:type="spellStart"/>
      <w:r w:rsidR="005974BF">
        <w:t>Xn</w:t>
      </w:r>
      <w:proofErr w:type="spellEnd"/>
      <w:r w:rsidR="005974BF">
        <w:t xml:space="preserve"> interface between the victim and the aggressor node would not be established</w:t>
      </w:r>
      <w:r w:rsidRPr="008D4797">
        <w:t xml:space="preserve">. Moreover, it presents the challenge of identifying which gNBs are sources of interference, with no assurance of an existing </w:t>
      </w:r>
      <w:proofErr w:type="spellStart"/>
      <w:r w:rsidRPr="008D4797">
        <w:t>Xn</w:t>
      </w:r>
      <w:proofErr w:type="spellEnd"/>
      <w:r w:rsidRPr="008D4797">
        <w:t xml:space="preserve"> interface between the interfering gNBs.</w:t>
      </w:r>
    </w:p>
    <w:p w14:paraId="179785D7" w14:textId="6B41077D" w:rsidR="002377C7" w:rsidRPr="008D4797" w:rsidRDefault="00644BBA" w:rsidP="00C246D2">
      <w:pPr>
        <w:pStyle w:val="Observation"/>
        <w:spacing w:before="240"/>
      </w:pPr>
      <w:bookmarkStart w:id="42" w:name="_Toc166256494"/>
      <w:r>
        <w:t xml:space="preserve">It is not straightforward to </w:t>
      </w:r>
      <w:r w:rsidR="001E7182">
        <w:t xml:space="preserve">determine which gNBs to </w:t>
      </w:r>
      <w:r>
        <w:t xml:space="preserve">establish an </w:t>
      </w:r>
      <w:proofErr w:type="spellStart"/>
      <w:r w:rsidR="002377C7">
        <w:t>Xn</w:t>
      </w:r>
      <w:proofErr w:type="spellEnd"/>
      <w:r w:rsidR="002377C7">
        <w:t xml:space="preserve"> interface </w:t>
      </w:r>
      <w:r w:rsidR="001E7182">
        <w:t>to</w:t>
      </w:r>
      <w:r w:rsidR="002377C7">
        <w:t xml:space="preserve"> </w:t>
      </w:r>
      <w:r>
        <w:t>and there are constraints on the num</w:t>
      </w:r>
      <w:r w:rsidR="00DB0AC7">
        <w:t xml:space="preserve">ber of </w:t>
      </w:r>
      <w:proofErr w:type="spellStart"/>
      <w:r w:rsidR="00DB0AC7">
        <w:t>Xn</w:t>
      </w:r>
      <w:proofErr w:type="spellEnd"/>
      <w:r w:rsidR="00DB0AC7">
        <w:t xml:space="preserve"> interfaces for a node.</w:t>
      </w:r>
      <w:bookmarkEnd w:id="42"/>
      <w:r w:rsidR="00DB0AC7">
        <w:t xml:space="preserve"> </w:t>
      </w:r>
    </w:p>
    <w:p w14:paraId="3153E764" w14:textId="05D80CC2" w:rsidR="00BB2735" w:rsidRPr="00A570E1" w:rsidRDefault="008D4797" w:rsidP="00C246D2">
      <w:pPr>
        <w:spacing w:before="240"/>
        <w:jc w:val="both"/>
        <w:rPr>
          <w:rFonts w:cs="Arial"/>
          <w:lang w:val="en-GB"/>
        </w:rPr>
      </w:pPr>
      <w:r w:rsidRPr="008D4797">
        <w:rPr>
          <w:rFonts w:cs="Arial"/>
        </w:rPr>
        <w:t xml:space="preserve">Given these constraints, the most feasible approach for beam nulling appears to be leveraging the existing neighbor lists that RAN nodes maintain through ANR. </w:t>
      </w:r>
      <w:r w:rsidR="002B43A0">
        <w:rPr>
          <w:rFonts w:cs="Arial"/>
        </w:rPr>
        <w:t xml:space="preserve">Namely, the gNBs </w:t>
      </w:r>
      <w:r w:rsidR="000C3EBB">
        <w:rPr>
          <w:rFonts w:cs="Arial"/>
        </w:rPr>
        <w:t>involved in the exchange of reference signals for the purpose of CLI re</w:t>
      </w:r>
      <w:r w:rsidR="00D5751F">
        <w:rPr>
          <w:rFonts w:cs="Arial"/>
        </w:rPr>
        <w:t>d</w:t>
      </w:r>
      <w:r w:rsidR="000C3EBB">
        <w:rPr>
          <w:rFonts w:cs="Arial"/>
        </w:rPr>
        <w:t xml:space="preserve">uction would be those interconnected via </w:t>
      </w:r>
      <w:proofErr w:type="spellStart"/>
      <w:r w:rsidR="000C3EBB">
        <w:rPr>
          <w:rFonts w:cs="Arial"/>
        </w:rPr>
        <w:t>Xn</w:t>
      </w:r>
      <w:proofErr w:type="spellEnd"/>
      <w:r w:rsidR="00191815">
        <w:rPr>
          <w:rFonts w:cs="Arial"/>
        </w:rPr>
        <w:t xml:space="preserve">, with the understanding that such </w:t>
      </w:r>
      <w:proofErr w:type="spellStart"/>
      <w:r w:rsidR="00191815">
        <w:rPr>
          <w:rFonts w:cs="Arial"/>
        </w:rPr>
        <w:t>Xn</w:t>
      </w:r>
      <w:proofErr w:type="spellEnd"/>
      <w:r w:rsidR="00191815">
        <w:rPr>
          <w:rFonts w:cs="Arial"/>
        </w:rPr>
        <w:t xml:space="preserve"> connections are established via ANR</w:t>
      </w:r>
      <w:r w:rsidR="000C3EBB">
        <w:rPr>
          <w:rFonts w:cs="Arial"/>
        </w:rPr>
        <w:t xml:space="preserve">. </w:t>
      </w:r>
      <w:r w:rsidRPr="008D4797">
        <w:rPr>
          <w:rFonts w:cs="Arial"/>
        </w:rPr>
        <w:t xml:space="preserve">While this method might not identify distant gNBs causing interference—since a UE might not report them and they may not appear in the neighbor list—it offers a practical solution. Considering that RAN nodes typically manage </w:t>
      </w:r>
      <w:proofErr w:type="gramStart"/>
      <w:r w:rsidRPr="008D4797">
        <w:rPr>
          <w:rFonts w:cs="Arial"/>
        </w:rPr>
        <w:t>a large number of</w:t>
      </w:r>
      <w:proofErr w:type="gramEnd"/>
      <w:r w:rsidRPr="008D4797">
        <w:rPr>
          <w:rFonts w:cs="Arial"/>
        </w:rPr>
        <w:t xml:space="preserve"> cells, it's likely that the source of interference is a neighboring cell, making this approach a reasonable compromise.</w:t>
      </w:r>
    </w:p>
    <w:p w14:paraId="1B42F897" w14:textId="1439461E" w:rsidR="008C6186" w:rsidRDefault="00E27736" w:rsidP="00C246D2">
      <w:pPr>
        <w:pStyle w:val="Proposal"/>
        <w:spacing w:before="240"/>
      </w:pPr>
      <w:bookmarkStart w:id="43" w:name="_Toc166256519"/>
      <w:r w:rsidRPr="5FAF98E0">
        <w:t xml:space="preserve">For </w:t>
      </w:r>
      <w:r w:rsidR="004271F9">
        <w:t xml:space="preserve">Tx </w:t>
      </w:r>
      <w:r w:rsidRPr="5FAF98E0">
        <w:t>beam nulling, RAN1 agrees t</w:t>
      </w:r>
      <w:r w:rsidR="00E92E7D" w:rsidRPr="5FAF98E0">
        <w:t xml:space="preserve">hat </w:t>
      </w:r>
      <w:r w:rsidR="0097580F" w:rsidRPr="5FAF98E0">
        <w:t>the gNBs</w:t>
      </w:r>
      <w:r w:rsidR="00D3798B">
        <w:t xml:space="preserve"> exchanging information</w:t>
      </w:r>
      <w:r w:rsidR="0097580F" w:rsidRPr="5FAF98E0">
        <w:t xml:space="preserve"> are </w:t>
      </w:r>
      <w:r w:rsidR="005F4259">
        <w:t xml:space="preserve">based on </w:t>
      </w:r>
      <w:r w:rsidR="0097580F" w:rsidRPr="5FAF98E0">
        <w:t xml:space="preserve">already </w:t>
      </w:r>
      <w:r w:rsidR="0089044B">
        <w:t>established</w:t>
      </w:r>
      <w:r w:rsidR="0089044B" w:rsidRPr="5FAF98E0">
        <w:t xml:space="preserve"> connect</w:t>
      </w:r>
      <w:r w:rsidR="0089044B">
        <w:t>ions</w:t>
      </w:r>
      <w:r w:rsidR="0089044B" w:rsidRPr="5FAF98E0">
        <w:t xml:space="preserve"> </w:t>
      </w:r>
      <w:r w:rsidR="0097580F" w:rsidRPr="5FAF98E0">
        <w:t xml:space="preserve">via the </w:t>
      </w:r>
      <w:proofErr w:type="spellStart"/>
      <w:r w:rsidR="0097580F" w:rsidRPr="5FAF98E0">
        <w:t>Xn</w:t>
      </w:r>
      <w:proofErr w:type="spellEnd"/>
      <w:r w:rsidR="0097580F" w:rsidRPr="5FAF98E0">
        <w:t xml:space="preserve"> interface</w:t>
      </w:r>
      <w:r w:rsidR="00F7177A">
        <w:t xml:space="preserve"> i.e., no new </w:t>
      </w:r>
      <w:r w:rsidR="004E2F96">
        <w:t>connections are established solely for the purpose of CLI mitigation.</w:t>
      </w:r>
      <w:bookmarkEnd w:id="43"/>
      <w:r w:rsidR="004E2F96">
        <w:t xml:space="preserve"> </w:t>
      </w:r>
      <w:r w:rsidR="00D3798B">
        <w:t xml:space="preserve"> </w:t>
      </w:r>
    </w:p>
    <w:p w14:paraId="0F34034E" w14:textId="056C87BD" w:rsidR="0072444F" w:rsidRDefault="0072444F" w:rsidP="00C246D2">
      <w:pPr>
        <w:spacing w:before="240"/>
        <w:jc w:val="both"/>
      </w:pPr>
      <w:r>
        <w:t xml:space="preserve">The clarity on the format of CSI reports from gNBs for gNB-gNB channel is lacking. The composition of these reports might differ based on the number CSI-RS ports involved. It is not clear what happens if the aggressor gNB has different number of CSI-RS ports than the Victim gNB. We believe that this variability adds additional complexity and hence it can be left to gNB implementation. </w:t>
      </w:r>
      <w:r w:rsidR="004521C1">
        <w:t xml:space="preserve">Consequently, </w:t>
      </w:r>
      <w:r w:rsidR="00783990">
        <w:t>signaling</w:t>
      </w:r>
      <w:r w:rsidR="004521C1">
        <w:t xml:space="preserve"> of CSI reports over the </w:t>
      </w:r>
      <w:proofErr w:type="spellStart"/>
      <w:r w:rsidR="004521C1">
        <w:t>Xn</w:t>
      </w:r>
      <w:proofErr w:type="spellEnd"/>
      <w:r w:rsidR="004521C1">
        <w:t xml:space="preserve"> </w:t>
      </w:r>
      <w:r w:rsidR="009D2B6D">
        <w:t>should</w:t>
      </w:r>
      <w:r w:rsidR="004521C1">
        <w:t xml:space="preserve"> not be pursued as it incurs in problems of interpretability of the reports, as well as </w:t>
      </w:r>
      <w:r w:rsidR="00DE7EF5">
        <w:t xml:space="preserve">high volume </w:t>
      </w:r>
      <w:r w:rsidR="00783990">
        <w:t>signaling</w:t>
      </w:r>
      <w:r w:rsidR="00DE7EF5">
        <w:t xml:space="preserve"> with high </w:t>
      </w:r>
      <w:r w:rsidR="006D296E">
        <w:t>signaling</w:t>
      </w:r>
      <w:r w:rsidR="00DE7EF5">
        <w:t xml:space="preserve"> frequency requirements that may not be achievable </w:t>
      </w:r>
      <w:r w:rsidR="00CA733A">
        <w:t xml:space="preserve">over the </w:t>
      </w:r>
      <w:proofErr w:type="spellStart"/>
      <w:r w:rsidR="00CA733A">
        <w:t>Xn</w:t>
      </w:r>
      <w:proofErr w:type="spellEnd"/>
      <w:r w:rsidR="00CA733A">
        <w:t xml:space="preserve"> interface</w:t>
      </w:r>
      <w:r w:rsidR="00357853">
        <w:t>.</w:t>
      </w:r>
    </w:p>
    <w:p w14:paraId="2EC77B51" w14:textId="7022C8ED" w:rsidR="0051569C" w:rsidRDefault="00A04C62" w:rsidP="00C246D2">
      <w:pPr>
        <w:pStyle w:val="Observation"/>
        <w:spacing w:before="240"/>
      </w:pPr>
      <w:bookmarkStart w:id="44" w:name="_Toc166256495"/>
      <w:r>
        <w:t>For gNB-gNB channel measurement, i</w:t>
      </w:r>
      <w:r w:rsidR="0051569C">
        <w:t xml:space="preserve">t is not clear how </w:t>
      </w:r>
      <w:r w:rsidR="00967B55">
        <w:t>to report CSI</w:t>
      </w:r>
      <w:r w:rsidR="0083731B">
        <w:t xml:space="preserve"> when the </w:t>
      </w:r>
      <w:r w:rsidR="00D27DE1">
        <w:t xml:space="preserve">aggressor </w:t>
      </w:r>
      <w:r w:rsidR="0083731B">
        <w:t>and</w:t>
      </w:r>
      <w:r w:rsidR="00D27DE1">
        <w:t xml:space="preserve"> victim gNB</w:t>
      </w:r>
      <w:r w:rsidR="0083731B">
        <w:t>s</w:t>
      </w:r>
      <w:r w:rsidR="00D27DE1">
        <w:t xml:space="preserve"> ha</w:t>
      </w:r>
      <w:r w:rsidR="0083731B">
        <w:t>ve</w:t>
      </w:r>
      <w:r w:rsidR="00D27DE1">
        <w:t xml:space="preserve"> different antenna configuration and use different CSI-RS ports</w:t>
      </w:r>
      <w:r w:rsidR="0083731B">
        <w:t xml:space="preserve">, especially in </w:t>
      </w:r>
      <w:proofErr w:type="spellStart"/>
      <w:r w:rsidR="00D27DE1">
        <w:t>HetNet</w:t>
      </w:r>
      <w:r w:rsidR="0083731B">
        <w:t>s</w:t>
      </w:r>
      <w:proofErr w:type="spellEnd"/>
      <w:r w:rsidR="00F843A9">
        <w:t xml:space="preserve"> where,</w:t>
      </w:r>
      <w:r w:rsidR="00D27DE1">
        <w:t xml:space="preserve"> a WA Macro gNB </w:t>
      </w:r>
      <w:r w:rsidR="00A258A9">
        <w:t xml:space="preserve">could be the aggressor </w:t>
      </w:r>
      <w:r w:rsidR="00D27DE1">
        <w:t>and the victim could be a MR or</w:t>
      </w:r>
      <w:r>
        <w:t xml:space="preserve"> LA outdoor/indoor/factory gNB.</w:t>
      </w:r>
      <w:bookmarkEnd w:id="44"/>
      <w:r>
        <w:t xml:space="preserve"> </w:t>
      </w:r>
    </w:p>
    <w:p w14:paraId="1AB8FDF9" w14:textId="4BDDB3F2" w:rsidR="00586930" w:rsidRDefault="00586930" w:rsidP="00F3248E">
      <w:pPr>
        <w:pStyle w:val="Proposal"/>
      </w:pPr>
      <w:bookmarkStart w:id="45" w:name="_Toc166256520"/>
      <w:r>
        <w:t>Do not support beam nulling schemes that require information exchange of channel measurements/reports.</w:t>
      </w:r>
      <w:bookmarkEnd w:id="45"/>
      <w:r>
        <w:t xml:space="preserve"> </w:t>
      </w:r>
    </w:p>
    <w:p w14:paraId="517EEFEE" w14:textId="2E048964" w:rsidR="00932980" w:rsidRDefault="00E3203D" w:rsidP="00213CCF">
      <w:pPr>
        <w:jc w:val="both"/>
      </w:pPr>
      <w:r>
        <w:rPr>
          <w:noProof/>
        </w:rPr>
        <mc:AlternateContent>
          <mc:Choice Requires="wps">
            <w:drawing>
              <wp:anchor distT="0" distB="0" distL="114300" distR="114300" simplePos="0" relativeHeight="251661824" behindDoc="0" locked="0" layoutInCell="1" allowOverlap="1" wp14:anchorId="78DA13B3" wp14:editId="647E5AA0">
                <wp:simplePos x="0" y="0"/>
                <wp:positionH relativeFrom="column">
                  <wp:posOffset>-15240</wp:posOffset>
                </wp:positionH>
                <wp:positionV relativeFrom="paragraph">
                  <wp:posOffset>469900</wp:posOffset>
                </wp:positionV>
                <wp:extent cx="6178550" cy="1657350"/>
                <wp:effectExtent l="0" t="0" r="12700" b="19050"/>
                <wp:wrapTopAndBottom/>
                <wp:docPr id="7" name="Text Box 7"/>
                <wp:cNvGraphicFramePr/>
                <a:graphic xmlns:a="http://schemas.openxmlformats.org/drawingml/2006/main">
                  <a:graphicData uri="http://schemas.microsoft.com/office/word/2010/wordprocessingShape">
                    <wps:wsp>
                      <wps:cNvSpPr txBox="1"/>
                      <wps:spPr>
                        <a:xfrm>
                          <a:off x="0" y="0"/>
                          <a:ext cx="6178550" cy="1657350"/>
                        </a:xfrm>
                        <a:prstGeom prst="rect">
                          <a:avLst/>
                        </a:prstGeom>
                        <a:solidFill>
                          <a:schemeClr val="lt1"/>
                        </a:solidFill>
                        <a:ln w="6350">
                          <a:solidFill>
                            <a:prstClr val="black"/>
                          </a:solidFill>
                        </a:ln>
                      </wps:spPr>
                      <wps:txbx>
                        <w:txbxContent>
                          <w:p w14:paraId="3727742E" w14:textId="77777777" w:rsidR="008C4D5A" w:rsidRDefault="008C4D5A" w:rsidP="008C4D5A">
                            <w:pPr>
                              <w:suppressAutoHyphens/>
                              <w:spacing w:before="72"/>
                              <w:rPr>
                                <w:rFonts w:eastAsia="SimSun"/>
                                <w:highlight w:val="green"/>
                              </w:rPr>
                            </w:pPr>
                            <w:r>
                              <w:rPr>
                                <w:rFonts w:eastAsia="SimSun"/>
                                <w:highlight w:val="green"/>
                              </w:rPr>
                              <w:t>If beam nulling</w:t>
                            </w:r>
                            <w:r>
                              <w:rPr>
                                <w:rFonts w:eastAsia="SimSun"/>
                                <w:color w:val="FF0000"/>
                                <w:highlight w:val="green"/>
                              </w:rPr>
                              <w:t xml:space="preserve"> </w:t>
                            </w:r>
                            <w:r>
                              <w:rPr>
                                <w:rFonts w:eastAsia="SimSun"/>
                                <w:highlight w:val="green"/>
                              </w:rPr>
                              <w:t xml:space="preserve">is supported for gNB-to-gNB CLI handling, the following are </w:t>
                            </w:r>
                            <w:r>
                              <w:rPr>
                                <w:rFonts w:eastAsia="SimSun" w:hint="eastAsia"/>
                                <w:highlight w:val="green"/>
                              </w:rPr>
                              <w:t>recommended</w:t>
                            </w:r>
                            <w:r>
                              <w:rPr>
                                <w:rFonts w:eastAsia="SimSun"/>
                                <w:highlight w:val="green"/>
                              </w:rPr>
                              <w:t xml:space="preserve"> to be </w:t>
                            </w:r>
                            <w:proofErr w:type="gramStart"/>
                            <w:r>
                              <w:rPr>
                                <w:rFonts w:eastAsia="SimSun"/>
                                <w:highlight w:val="green"/>
                              </w:rPr>
                              <w:t>specified</w:t>
                            </w:r>
                            <w:proofErr w:type="gramEnd"/>
                          </w:p>
                          <w:p w14:paraId="7FA0D176" w14:textId="77777777" w:rsidR="008C4D5A" w:rsidRDefault="008C4D5A" w:rsidP="008C4D5A">
                            <w:pPr>
                              <w:numPr>
                                <w:ilvl w:val="0"/>
                                <w:numId w:val="44"/>
                              </w:numPr>
                              <w:spacing w:before="93" w:after="0" w:line="240" w:lineRule="auto"/>
                              <w:rPr>
                                <w:rFonts w:eastAsia="SimSun"/>
                                <w:highlight w:val="green"/>
                              </w:rPr>
                            </w:pPr>
                            <w:r>
                              <w:rPr>
                                <w:rFonts w:eastAsia="SimSun"/>
                                <w:highlight w:val="green"/>
                              </w:rPr>
                              <w:t xml:space="preserve">Information exchange of measurement resource configuration, i.e., periodic NZP CSI-RS </w:t>
                            </w:r>
                          </w:p>
                          <w:p w14:paraId="5790AA61" w14:textId="77777777" w:rsidR="008C4D5A" w:rsidRPr="003426BD" w:rsidRDefault="008C4D5A" w:rsidP="008C4D5A">
                            <w:pPr>
                              <w:numPr>
                                <w:ilvl w:val="0"/>
                                <w:numId w:val="44"/>
                              </w:numPr>
                              <w:spacing w:before="93" w:after="0" w:line="240" w:lineRule="auto"/>
                              <w:rPr>
                                <w:highlight w:val="yellow"/>
                              </w:rPr>
                            </w:pPr>
                            <w:r w:rsidRPr="00800DF0">
                              <w:rPr>
                                <w:color w:val="FF0000"/>
                                <w:highlight w:val="yellow"/>
                              </w:rPr>
                              <w:t xml:space="preserve">Information exchange of CLI-mitigation request </w:t>
                            </w:r>
                            <w:r>
                              <w:rPr>
                                <w:rFonts w:hint="eastAsia"/>
                                <w:color w:val="FF0000"/>
                                <w:highlight w:val="yellow"/>
                              </w:rPr>
                              <w:t>from</w:t>
                            </w:r>
                            <w:r>
                              <w:rPr>
                                <w:color w:val="FF0000"/>
                                <w:highlight w:val="yellow"/>
                              </w:rPr>
                              <w:t xml:space="preserve"> </w:t>
                            </w:r>
                            <w:r>
                              <w:rPr>
                                <w:rFonts w:hint="eastAsia"/>
                                <w:color w:val="FF0000"/>
                                <w:highlight w:val="yellow"/>
                              </w:rPr>
                              <w:t>victim</w:t>
                            </w:r>
                            <w:r>
                              <w:rPr>
                                <w:color w:val="FF0000"/>
                                <w:highlight w:val="yellow"/>
                              </w:rPr>
                              <w:t xml:space="preserve"> gNB to aggressor gNB</w:t>
                            </w:r>
                          </w:p>
                          <w:p w14:paraId="63E537A8" w14:textId="77777777" w:rsidR="008C4D5A" w:rsidRDefault="008C4D5A" w:rsidP="008C4D5A">
                            <w:pPr>
                              <w:numPr>
                                <w:ilvl w:val="1"/>
                                <w:numId w:val="44"/>
                              </w:numPr>
                              <w:spacing w:before="93" w:after="0" w:line="240" w:lineRule="auto"/>
                              <w:rPr>
                                <w:highlight w:val="yellow"/>
                              </w:rPr>
                            </w:pPr>
                            <w:r w:rsidRPr="00F217B5">
                              <w:rPr>
                                <w:rFonts w:hint="eastAsia"/>
                                <w:color w:val="FF0000"/>
                                <w:highlight w:val="yellow"/>
                              </w:rPr>
                              <w:t>O</w:t>
                            </w:r>
                            <w:r w:rsidRPr="00F217B5">
                              <w:rPr>
                                <w:color w:val="FF0000"/>
                                <w:highlight w:val="yellow"/>
                              </w:rPr>
                              <w:t>ption 1: CLI-mitigation request for measurement resource transmission</w:t>
                            </w:r>
                          </w:p>
                          <w:p w14:paraId="6B9521DD" w14:textId="77777777" w:rsidR="008C4D5A" w:rsidRPr="003426BD" w:rsidRDefault="008C4D5A" w:rsidP="008C4D5A">
                            <w:pPr>
                              <w:numPr>
                                <w:ilvl w:val="1"/>
                                <w:numId w:val="44"/>
                              </w:numPr>
                              <w:spacing w:before="93" w:after="0" w:line="240" w:lineRule="auto"/>
                              <w:rPr>
                                <w:highlight w:val="yellow"/>
                              </w:rPr>
                            </w:pPr>
                            <w:r w:rsidRPr="00F217B5">
                              <w:rPr>
                                <w:rFonts w:hint="eastAsia"/>
                                <w:color w:val="FF0000"/>
                                <w:highlight w:val="yellow"/>
                              </w:rPr>
                              <w:t>O</w:t>
                            </w:r>
                            <w:r w:rsidRPr="00F217B5">
                              <w:rPr>
                                <w:color w:val="FF0000"/>
                                <w:highlight w:val="yellow"/>
                              </w:rPr>
                              <w:t>ption 2: CLI-mitigation request for application of gNB-to-gNB CLI mitigation</w:t>
                            </w:r>
                            <w:r>
                              <w:rPr>
                                <w:highlight w:val="yellow"/>
                              </w:rPr>
                              <w:t xml:space="preserve"> </w:t>
                            </w:r>
                          </w:p>
                          <w:p w14:paraId="53410276" w14:textId="77777777" w:rsidR="008C4D5A" w:rsidRDefault="008C4D5A" w:rsidP="008C4D5A">
                            <w:pPr>
                              <w:numPr>
                                <w:ilvl w:val="0"/>
                                <w:numId w:val="44"/>
                              </w:numPr>
                              <w:spacing w:before="93" w:after="0" w:line="240" w:lineRule="auto"/>
                              <w:rPr>
                                <w:color w:val="FF0000"/>
                                <w:highlight w:val="yellow"/>
                              </w:rPr>
                            </w:pPr>
                            <w:r w:rsidRPr="004F2ED9">
                              <w:rPr>
                                <w:rFonts w:hint="eastAsia"/>
                                <w:color w:val="FF0000"/>
                                <w:highlight w:val="yellow"/>
                              </w:rPr>
                              <w:t>[</w:t>
                            </w:r>
                            <w:r w:rsidRPr="004F2ED9">
                              <w:rPr>
                                <w:color w:val="FF0000"/>
                                <w:highlight w:val="yellow"/>
                              </w:rPr>
                              <w:t>Information exchange of CLI-mitigation re</w:t>
                            </w:r>
                            <w:r>
                              <w:rPr>
                                <w:color w:val="FF0000"/>
                                <w:highlight w:val="yellow"/>
                              </w:rPr>
                              <w:t>sponse</w:t>
                            </w:r>
                            <w:r w:rsidRPr="004F2ED9">
                              <w:rPr>
                                <w:color w:val="FF0000"/>
                                <w:highlight w:val="yellow"/>
                              </w:rPr>
                              <w:t xml:space="preserve"> </w:t>
                            </w:r>
                            <w:r w:rsidRPr="004F2ED9">
                              <w:rPr>
                                <w:rFonts w:hint="eastAsia"/>
                                <w:color w:val="FF0000"/>
                                <w:highlight w:val="yellow"/>
                              </w:rPr>
                              <w:t>from</w:t>
                            </w:r>
                            <w:r w:rsidRPr="004F2ED9">
                              <w:rPr>
                                <w:color w:val="FF0000"/>
                                <w:highlight w:val="yellow"/>
                              </w:rPr>
                              <w:t xml:space="preserve"> </w:t>
                            </w:r>
                            <w:r w:rsidRPr="004F2ED9">
                              <w:rPr>
                                <w:rFonts w:hint="eastAsia"/>
                                <w:color w:val="FF0000"/>
                                <w:highlight w:val="yellow"/>
                              </w:rPr>
                              <w:t>aggressor</w:t>
                            </w:r>
                            <w:r w:rsidRPr="004F2ED9">
                              <w:rPr>
                                <w:color w:val="FF0000"/>
                                <w:highlight w:val="yellow"/>
                              </w:rPr>
                              <w:t xml:space="preserve"> gNB to </w:t>
                            </w:r>
                            <w:r w:rsidRPr="004F2ED9">
                              <w:rPr>
                                <w:rFonts w:hint="eastAsia"/>
                                <w:color w:val="FF0000"/>
                                <w:highlight w:val="yellow"/>
                              </w:rPr>
                              <w:t>victim</w:t>
                            </w:r>
                            <w:r w:rsidRPr="004F2ED9">
                              <w:rPr>
                                <w:color w:val="FF0000"/>
                                <w:highlight w:val="yellow"/>
                              </w:rPr>
                              <w:t xml:space="preserve"> gNB]</w:t>
                            </w:r>
                          </w:p>
                          <w:p w14:paraId="0FBB07DA" w14:textId="77777777" w:rsidR="008C4D5A" w:rsidRDefault="008C4D5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DA13B3" id="Text Box 7" o:spid="_x0000_s1031" type="#_x0000_t202" style="position:absolute;left:0;text-align:left;margin-left:-1.2pt;margin-top:37pt;width:486.5pt;height:130.5pt;z-index:2516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" fillcolor="white [3201]" strokeweight=".5pt">
                <v:textbox>
                  <w:txbxContent>
                    <w:p w14:paraId="3727742E" w14:textId="77777777" w:rsidR="008C4D5A" w:rsidRDefault="008C4D5A" w:rsidP="008C4D5A">
                      <w:pPr>
                        <w:suppressAutoHyphens/>
                        <w:spacing w:before="72"/>
                        <w:rPr>
                          <w:rFonts w:eastAsia="SimSun"/>
                          <w:highlight w:val="green"/>
                        </w:rPr>
                      </w:pPr>
                      <w:r>
                        <w:rPr>
                          <w:rFonts w:eastAsia="SimSun"/>
                          <w:highlight w:val="green"/>
                        </w:rPr>
                        <w:t>If beam nulling</w:t>
                      </w:r>
                      <w:r>
                        <w:rPr>
                          <w:rFonts w:eastAsia="SimSun"/>
                          <w:color w:val="FF0000"/>
                          <w:highlight w:val="green"/>
                        </w:rPr>
                        <w:t xml:space="preserve"> </w:t>
                      </w:r>
                      <w:r>
                        <w:rPr>
                          <w:rFonts w:eastAsia="SimSun"/>
                          <w:highlight w:val="green"/>
                        </w:rPr>
                        <w:t xml:space="preserve">is supported for gNB-to-gNB CLI handling, the following are </w:t>
                      </w:r>
                      <w:r>
                        <w:rPr>
                          <w:rFonts w:eastAsia="SimSun" w:hint="eastAsia"/>
                          <w:highlight w:val="green"/>
                        </w:rPr>
                        <w:t>recommended</w:t>
                      </w:r>
                      <w:r>
                        <w:rPr>
                          <w:rFonts w:eastAsia="SimSun"/>
                          <w:highlight w:val="green"/>
                        </w:rPr>
                        <w:t xml:space="preserve"> to be </w:t>
                      </w:r>
                      <w:proofErr w:type="gramStart"/>
                      <w:r>
                        <w:rPr>
                          <w:rFonts w:eastAsia="SimSun"/>
                          <w:highlight w:val="green"/>
                        </w:rPr>
                        <w:t>specified</w:t>
                      </w:r>
                      <w:proofErr w:type="gramEnd"/>
                    </w:p>
                    <w:p w14:paraId="7FA0D176" w14:textId="77777777" w:rsidR="008C4D5A" w:rsidRDefault="008C4D5A" w:rsidP="008C4D5A">
                      <w:pPr>
                        <w:numPr>
                          <w:ilvl w:val="0"/>
                          <w:numId w:val="44"/>
                        </w:numPr>
                        <w:spacing w:before="93" w:after="0" w:line="240" w:lineRule="auto"/>
                        <w:rPr>
                          <w:rFonts w:eastAsia="SimSun"/>
                          <w:highlight w:val="green"/>
                        </w:rPr>
                      </w:pPr>
                      <w:r>
                        <w:rPr>
                          <w:rFonts w:eastAsia="SimSun"/>
                          <w:highlight w:val="green"/>
                        </w:rPr>
                        <w:t xml:space="preserve">Information exchange of measurement resource configuration, i.e., periodic NZP CSI-RS </w:t>
                      </w:r>
                    </w:p>
                    <w:p w14:paraId="5790AA61" w14:textId="77777777" w:rsidR="008C4D5A" w:rsidRPr="003426BD" w:rsidRDefault="008C4D5A" w:rsidP="008C4D5A">
                      <w:pPr>
                        <w:numPr>
                          <w:ilvl w:val="0"/>
                          <w:numId w:val="44"/>
                        </w:numPr>
                        <w:spacing w:before="93" w:after="0" w:line="240" w:lineRule="auto"/>
                        <w:rPr>
                          <w:highlight w:val="yellow"/>
                        </w:rPr>
                      </w:pPr>
                      <w:r w:rsidRPr="00800DF0">
                        <w:rPr>
                          <w:color w:val="FF0000"/>
                          <w:highlight w:val="yellow"/>
                        </w:rPr>
                        <w:t xml:space="preserve">Information exchange of CLI-mitigation request </w:t>
                      </w:r>
                      <w:r>
                        <w:rPr>
                          <w:rFonts w:hint="eastAsia"/>
                          <w:color w:val="FF0000"/>
                          <w:highlight w:val="yellow"/>
                        </w:rPr>
                        <w:t>from</w:t>
                      </w:r>
                      <w:r>
                        <w:rPr>
                          <w:color w:val="FF0000"/>
                          <w:highlight w:val="yellow"/>
                        </w:rPr>
                        <w:t xml:space="preserve"> </w:t>
                      </w:r>
                      <w:r>
                        <w:rPr>
                          <w:rFonts w:hint="eastAsia"/>
                          <w:color w:val="FF0000"/>
                          <w:highlight w:val="yellow"/>
                        </w:rPr>
                        <w:t>victim</w:t>
                      </w:r>
                      <w:r>
                        <w:rPr>
                          <w:color w:val="FF0000"/>
                          <w:highlight w:val="yellow"/>
                        </w:rPr>
                        <w:t xml:space="preserve"> gNB to aggressor gNB</w:t>
                      </w:r>
                    </w:p>
                    <w:p w14:paraId="63E537A8" w14:textId="77777777" w:rsidR="008C4D5A" w:rsidRDefault="008C4D5A" w:rsidP="008C4D5A">
                      <w:pPr>
                        <w:numPr>
                          <w:ilvl w:val="1"/>
                          <w:numId w:val="44"/>
                        </w:numPr>
                        <w:spacing w:before="93" w:after="0" w:line="240" w:lineRule="auto"/>
                        <w:rPr>
                          <w:highlight w:val="yellow"/>
                        </w:rPr>
                      </w:pPr>
                      <w:r w:rsidRPr="00F217B5">
                        <w:rPr>
                          <w:rFonts w:hint="eastAsia"/>
                          <w:color w:val="FF0000"/>
                          <w:highlight w:val="yellow"/>
                        </w:rPr>
                        <w:t>O</w:t>
                      </w:r>
                      <w:r w:rsidRPr="00F217B5">
                        <w:rPr>
                          <w:color w:val="FF0000"/>
                          <w:highlight w:val="yellow"/>
                        </w:rPr>
                        <w:t>ption 1: CLI-mitigation request for measurement resource transmission</w:t>
                      </w:r>
                    </w:p>
                    <w:p w14:paraId="6B9521DD" w14:textId="77777777" w:rsidR="008C4D5A" w:rsidRPr="003426BD" w:rsidRDefault="008C4D5A" w:rsidP="008C4D5A">
                      <w:pPr>
                        <w:numPr>
                          <w:ilvl w:val="1"/>
                          <w:numId w:val="44"/>
                        </w:numPr>
                        <w:spacing w:before="93" w:after="0" w:line="240" w:lineRule="auto"/>
                        <w:rPr>
                          <w:highlight w:val="yellow"/>
                        </w:rPr>
                      </w:pPr>
                      <w:r w:rsidRPr="00F217B5">
                        <w:rPr>
                          <w:rFonts w:hint="eastAsia"/>
                          <w:color w:val="FF0000"/>
                          <w:highlight w:val="yellow"/>
                        </w:rPr>
                        <w:t>O</w:t>
                      </w:r>
                      <w:r w:rsidRPr="00F217B5">
                        <w:rPr>
                          <w:color w:val="FF0000"/>
                          <w:highlight w:val="yellow"/>
                        </w:rPr>
                        <w:t>ption 2: CLI-mitigation request for application of gNB-to-gNB CLI mitigation</w:t>
                      </w:r>
                      <w:r>
                        <w:rPr>
                          <w:highlight w:val="yellow"/>
                        </w:rPr>
                        <w:t xml:space="preserve"> </w:t>
                      </w:r>
                    </w:p>
                    <w:p w14:paraId="53410276" w14:textId="77777777" w:rsidR="008C4D5A" w:rsidRDefault="008C4D5A" w:rsidP="008C4D5A">
                      <w:pPr>
                        <w:numPr>
                          <w:ilvl w:val="0"/>
                          <w:numId w:val="44"/>
                        </w:numPr>
                        <w:spacing w:before="93" w:after="0" w:line="240" w:lineRule="auto"/>
                        <w:rPr>
                          <w:color w:val="FF0000"/>
                          <w:highlight w:val="yellow"/>
                        </w:rPr>
                      </w:pPr>
                      <w:r w:rsidRPr="004F2ED9">
                        <w:rPr>
                          <w:rFonts w:hint="eastAsia"/>
                          <w:color w:val="FF0000"/>
                          <w:highlight w:val="yellow"/>
                        </w:rPr>
                        <w:t>[</w:t>
                      </w:r>
                      <w:r w:rsidRPr="004F2ED9">
                        <w:rPr>
                          <w:color w:val="FF0000"/>
                          <w:highlight w:val="yellow"/>
                        </w:rPr>
                        <w:t>Information exchange of CLI-mitigation re</w:t>
                      </w:r>
                      <w:r>
                        <w:rPr>
                          <w:color w:val="FF0000"/>
                          <w:highlight w:val="yellow"/>
                        </w:rPr>
                        <w:t>sponse</w:t>
                      </w:r>
                      <w:r w:rsidRPr="004F2ED9">
                        <w:rPr>
                          <w:color w:val="FF0000"/>
                          <w:highlight w:val="yellow"/>
                        </w:rPr>
                        <w:t xml:space="preserve"> </w:t>
                      </w:r>
                      <w:r w:rsidRPr="004F2ED9">
                        <w:rPr>
                          <w:rFonts w:hint="eastAsia"/>
                          <w:color w:val="FF0000"/>
                          <w:highlight w:val="yellow"/>
                        </w:rPr>
                        <w:t>from</w:t>
                      </w:r>
                      <w:r w:rsidRPr="004F2ED9">
                        <w:rPr>
                          <w:color w:val="FF0000"/>
                          <w:highlight w:val="yellow"/>
                        </w:rPr>
                        <w:t xml:space="preserve"> </w:t>
                      </w:r>
                      <w:r w:rsidRPr="004F2ED9">
                        <w:rPr>
                          <w:rFonts w:hint="eastAsia"/>
                          <w:color w:val="FF0000"/>
                          <w:highlight w:val="yellow"/>
                        </w:rPr>
                        <w:t>aggressor</w:t>
                      </w:r>
                      <w:r w:rsidRPr="004F2ED9">
                        <w:rPr>
                          <w:color w:val="FF0000"/>
                          <w:highlight w:val="yellow"/>
                        </w:rPr>
                        <w:t xml:space="preserve"> gNB to </w:t>
                      </w:r>
                      <w:r w:rsidRPr="004F2ED9">
                        <w:rPr>
                          <w:rFonts w:hint="eastAsia"/>
                          <w:color w:val="FF0000"/>
                          <w:highlight w:val="yellow"/>
                        </w:rPr>
                        <w:t>victim</w:t>
                      </w:r>
                      <w:r w:rsidRPr="004F2ED9">
                        <w:rPr>
                          <w:color w:val="FF0000"/>
                          <w:highlight w:val="yellow"/>
                        </w:rPr>
                        <w:t xml:space="preserve"> gNB]</w:t>
                      </w:r>
                    </w:p>
                    <w:p w14:paraId="0FBB07DA" w14:textId="77777777" w:rsidR="008C4D5A" w:rsidRDefault="008C4D5A"/>
                  </w:txbxContent>
                </v:textbox>
                <w10:wrap type="topAndBottom"/>
              </v:shape>
            </w:pict>
          </mc:Fallback>
        </mc:AlternateContent>
      </w:r>
      <w:r w:rsidR="00EC37C9">
        <w:t xml:space="preserve">For enabling Tx beam nulling, </w:t>
      </w:r>
      <w:r w:rsidR="000D3008">
        <w:t xml:space="preserve">as mentioned before, </w:t>
      </w:r>
      <w:r w:rsidR="00EC37C9">
        <w:t xml:space="preserve">it is sufficient if </w:t>
      </w:r>
      <w:r w:rsidR="008853D6">
        <w:t xml:space="preserve">the gNBs exchange </w:t>
      </w:r>
      <w:r w:rsidR="00EC366C">
        <w:t xml:space="preserve">information </w:t>
      </w:r>
      <w:r w:rsidR="00EF56BB">
        <w:t>regarding</w:t>
      </w:r>
      <w:r w:rsidR="00EC366C">
        <w:t xml:space="preserve"> their RS configurations</w:t>
      </w:r>
      <w:r w:rsidR="00586930">
        <w:t>.</w:t>
      </w:r>
      <w:r w:rsidR="00C56C18">
        <w:t xml:space="preserve"> However, in </w:t>
      </w:r>
      <w:r w:rsidR="00510B61">
        <w:t>RAN1 #116bis,</w:t>
      </w:r>
      <w:r w:rsidR="00C56C18">
        <w:t xml:space="preserve"> the following options were discussed. </w:t>
      </w:r>
    </w:p>
    <w:p w14:paraId="51D5C073" w14:textId="2B7CA2BA" w:rsidR="008C4D5A" w:rsidRDefault="008C4D5A" w:rsidP="00213CCF">
      <w:pPr>
        <w:jc w:val="both"/>
      </w:pPr>
    </w:p>
    <w:p w14:paraId="65506874" w14:textId="7D66C21B" w:rsidR="00E3203D" w:rsidRDefault="00E3203D" w:rsidP="00213CCF">
      <w:pPr>
        <w:jc w:val="both"/>
      </w:pPr>
      <w:r>
        <w:t xml:space="preserve">The proposal adds an additional information exchange of CLI mitigation request as proposed by many companies. The idea seems to be that, even though the RS configurations are exchanged, there needs to be a trigger to start the beam nulling process, and this can be done using a CLI mitigation request. </w:t>
      </w:r>
      <w:r w:rsidR="00604AAA" w:rsidRPr="00604AAA">
        <w:t xml:space="preserve">Option 1 </w:t>
      </w:r>
      <w:r w:rsidR="00604AAA" w:rsidRPr="00604AAA">
        <w:lastRenderedPageBreak/>
        <w:t>involves a dynamic process where the victim gNB, upon estimating CLI, requests the aggressor to transmit measurement resources and awaits the transmission of a reference signal to assess impact. This method also necessitates transmitting a channel report or feedback</w:t>
      </w:r>
      <w:r w:rsidR="00324726">
        <w:t xml:space="preserve"> for the aggressor gNB to perform beam nulling</w:t>
      </w:r>
      <w:r w:rsidR="00604AAA" w:rsidRPr="00604AAA">
        <w:t xml:space="preserve">. However, the </w:t>
      </w:r>
      <w:r w:rsidR="00324726">
        <w:t>information ping-pong</w:t>
      </w:r>
      <w:r w:rsidR="00604AAA" w:rsidRPr="00604AAA">
        <w:t xml:space="preserve"> via </w:t>
      </w:r>
      <w:proofErr w:type="spellStart"/>
      <w:r w:rsidR="00604AAA" w:rsidRPr="00604AAA">
        <w:t>Xn</w:t>
      </w:r>
      <w:proofErr w:type="spellEnd"/>
      <w:r w:rsidR="00604AAA" w:rsidRPr="00604AAA">
        <w:t xml:space="preserve"> in Option 1 is slow and often impractical</w:t>
      </w:r>
      <w:r w:rsidR="00AB22AE">
        <w:t xml:space="preserve"> considering multiple aggressors and victims in a network as previously discussed</w:t>
      </w:r>
      <w:r w:rsidR="00604AAA" w:rsidRPr="00604AAA">
        <w:t>. Option 2, in contrast, indicates that the victim gNB sends requests irrespective of the dynamic CLI conditions. Yet, it remains unclear how frequently these requests can be made or the duration for which they are valid.</w:t>
      </w:r>
    </w:p>
    <w:p w14:paraId="5ED4C18C" w14:textId="181D2F36" w:rsidR="00EC37C9" w:rsidRDefault="00E3203D" w:rsidP="0039715A">
      <w:pPr>
        <w:jc w:val="both"/>
      </w:pPr>
      <w:r>
        <w:t xml:space="preserve">In our opinion, the first step is to identify if Alt1 or Alt2 is supported as hinted in the Section 2.3.1. </w:t>
      </w:r>
      <w:r w:rsidR="00932980">
        <w:t>If Alt 2 is supported</w:t>
      </w:r>
      <w:r w:rsidR="00586930">
        <w:t xml:space="preserve">, the </w:t>
      </w:r>
      <w:r w:rsidR="00932980">
        <w:t xml:space="preserve">Victim gNB </w:t>
      </w:r>
      <w:r>
        <w:t>may</w:t>
      </w:r>
      <w:r w:rsidR="00932980">
        <w:t xml:space="preserve"> transmit </w:t>
      </w:r>
      <w:r>
        <w:t xml:space="preserve">the </w:t>
      </w:r>
      <w:r w:rsidR="00586930">
        <w:t xml:space="preserve">RS and hope that the aggressor gNB does beam nulling to reduce interference. In other words, the reception of the </w:t>
      </w:r>
      <w:r w:rsidR="00EC366C">
        <w:t xml:space="preserve">RS and </w:t>
      </w:r>
      <w:r w:rsidR="00D32848">
        <w:t>further nulling can be left to gNB implementation. Otherwise, as discussed above, there could be multiple aggressors and victims, sending CLI mitigation requests</w:t>
      </w:r>
      <w:r w:rsidR="00932980">
        <w:t xml:space="preserve"> dynamically</w:t>
      </w:r>
      <w:r w:rsidR="00D32848">
        <w:t xml:space="preserve"> and </w:t>
      </w:r>
      <w:r w:rsidR="00EF56BB">
        <w:t>the coordination becomes really challenging.</w:t>
      </w:r>
    </w:p>
    <w:p w14:paraId="25153ADD" w14:textId="0B82AE4C" w:rsidR="00E3203D" w:rsidRPr="00986F7F" w:rsidRDefault="006118EE" w:rsidP="00F3248E">
      <w:pPr>
        <w:pStyle w:val="Observation"/>
      </w:pPr>
      <w:bookmarkStart w:id="46" w:name="_Toc166256496"/>
      <w:r w:rsidRPr="001F634A">
        <w:t xml:space="preserve">Beam nulling can be effectively implemented when gNBs periodically monitor the RS </w:t>
      </w:r>
      <w:r w:rsidR="00395834" w:rsidRPr="001F634A">
        <w:t>transmitted</w:t>
      </w:r>
      <w:r w:rsidRPr="001F634A">
        <w:t xml:space="preserve"> by neighboring gNBs. If a gNB receives strong </w:t>
      </w:r>
      <w:r w:rsidR="00875974" w:rsidRPr="001F634A">
        <w:t xml:space="preserve">reference </w:t>
      </w:r>
      <w:r w:rsidRPr="001F634A">
        <w:t>signals from its neighbors, yet its own uplink transmission in the SBFD slot is not interfered significantly, it can identify itself as a potential source of interference (an "aggressor"). In response, the gNB can choose to apply beam nulling techniques to minimize its impact on neighboring networks</w:t>
      </w:r>
      <w:r w:rsidRPr="00986F7F">
        <w:t>.</w:t>
      </w:r>
      <w:bookmarkEnd w:id="46"/>
    </w:p>
    <w:p w14:paraId="41EDBD10" w14:textId="772B6EAA" w:rsidR="007A3543" w:rsidRPr="00C2598B" w:rsidRDefault="007B04E4" w:rsidP="00C246D2">
      <w:pPr>
        <w:pStyle w:val="Proposal"/>
        <w:spacing w:before="240"/>
      </w:pPr>
      <w:bookmarkStart w:id="47" w:name="_Toc166256521"/>
      <w:r w:rsidRPr="00C2598B">
        <w:t>Do not support beam nulling schemes that require information exchange of CLI-mitigation request</w:t>
      </w:r>
      <w:r w:rsidR="00357853" w:rsidRPr="00C2598B">
        <w:t>s</w:t>
      </w:r>
      <w:r w:rsidR="00A93FEC" w:rsidRPr="00C2598B">
        <w:t>.</w:t>
      </w:r>
      <w:bookmarkEnd w:id="47"/>
      <w:r w:rsidR="00434AC8" w:rsidRPr="00C2598B">
        <w:t xml:space="preserve"> </w:t>
      </w:r>
    </w:p>
    <w:p w14:paraId="513A9768" w14:textId="77777777" w:rsidR="00B84053" w:rsidRPr="00B84053" w:rsidRDefault="00B84053" w:rsidP="002701F8">
      <w:pPr>
        <w:rPr>
          <w:highlight w:val="yellow"/>
          <w:lang w:val="en-GB" w:eastAsia="ja-JP"/>
        </w:rPr>
      </w:pPr>
    </w:p>
    <w:p w14:paraId="3714408C" w14:textId="05AED239" w:rsidR="007F67FC" w:rsidRDefault="007F67FC" w:rsidP="00B84053">
      <w:pPr>
        <w:pStyle w:val="Heading2"/>
      </w:pPr>
      <w:r>
        <w:t>Beam Pairing in FR2</w:t>
      </w:r>
      <w:r w:rsidR="002851CD">
        <w:t>-1</w:t>
      </w:r>
    </w:p>
    <w:p w14:paraId="6F9B36F7" w14:textId="75C92963" w:rsidR="00582DB9" w:rsidRDefault="00582DB9" w:rsidP="00292A90">
      <w:pPr>
        <w:jc w:val="both"/>
      </w:pPr>
      <w:r w:rsidRPr="00D8400F">
        <w:t>Many companies support down-selecting beam pairing for FR2. T</w:t>
      </w:r>
      <w:r w:rsidRPr="00D8400F">
        <w:rPr>
          <w:rFonts w:hint="eastAsia"/>
        </w:rPr>
        <w:t>he</w:t>
      </w:r>
      <w:r w:rsidRPr="00D8400F">
        <w:t xml:space="preserve"> potential specification impact </w:t>
      </w:r>
      <w:r w:rsidRPr="00D8400F">
        <w:rPr>
          <w:rFonts w:hint="eastAsia"/>
        </w:rPr>
        <w:t>includes</w:t>
      </w:r>
      <w:r w:rsidRPr="00D8400F">
        <w:t xml:space="preserve"> defin</w:t>
      </w:r>
      <w:r w:rsidRPr="00D8400F">
        <w:rPr>
          <w:rFonts w:hint="eastAsia"/>
        </w:rPr>
        <w:t>ing</w:t>
      </w:r>
      <w:r w:rsidRPr="00D8400F">
        <w:t xml:space="preserve"> reference signals for gNB-to-gNB CLI measurement and information exchange of measurement resource configuration among gNBs, </w:t>
      </w:r>
      <w:r w:rsidRPr="00D8400F">
        <w:rPr>
          <w:rFonts w:hint="eastAsia"/>
        </w:rPr>
        <w:t>indicating</w:t>
      </w:r>
      <w:r w:rsidRPr="00D8400F">
        <w:t xml:space="preserve"> </w:t>
      </w:r>
      <w:r w:rsidRPr="00F3248E">
        <w:t>DL beam indication from aggressor gNB</w:t>
      </w:r>
      <w:r w:rsidRPr="00F3248E">
        <w:rPr>
          <w:rFonts w:hint="eastAsia"/>
        </w:rPr>
        <w:t>,</w:t>
      </w:r>
      <w:r w:rsidRPr="00D8400F">
        <w:t xml:space="preserve"> and/or recommended/non/recommended DL beam information and associated resource configuration. In RAN1 #116bis, the following was agreed</w:t>
      </w:r>
      <w:r>
        <w:t>.</w:t>
      </w:r>
    </w:p>
    <w:p w14:paraId="39312969" w14:textId="77777777" w:rsidR="00582DB9" w:rsidRPr="002E24C0" w:rsidRDefault="00582DB9" w:rsidP="00292A90">
      <w:pPr>
        <w:pStyle w:val="ListBullet"/>
      </w:pPr>
      <w:r w:rsidRPr="002E24C0">
        <w:t xml:space="preserve">Information </w:t>
      </w:r>
      <w:r w:rsidRPr="00292A90">
        <w:t>exchange</w:t>
      </w:r>
      <w:r w:rsidRPr="002E24C0">
        <w:t xml:space="preserve"> of measurement resource configuration, i.e., SSB and/or periodic NZP CSI-RS</w:t>
      </w:r>
    </w:p>
    <w:p w14:paraId="2E0E8433" w14:textId="77777777" w:rsidR="00582DB9" w:rsidRPr="002E24C0" w:rsidRDefault="00582DB9" w:rsidP="00292A90">
      <w:pPr>
        <w:pStyle w:val="ListBullet"/>
      </w:pPr>
      <w:r w:rsidRPr="002E24C0">
        <w:t>Information exchange of recommended/not-recommended DL beam information and associated resource configuration</w:t>
      </w:r>
    </w:p>
    <w:p w14:paraId="6548FB79" w14:textId="77777777" w:rsidR="00582DB9" w:rsidRDefault="00582DB9" w:rsidP="00582DB9">
      <w:pPr>
        <w:jc w:val="both"/>
      </w:pPr>
    </w:p>
    <w:p w14:paraId="20C42308" w14:textId="3BCB53A6" w:rsidR="00CE7FF2" w:rsidRPr="00582DB9" w:rsidRDefault="002D6F43" w:rsidP="00292A90">
      <w:pPr>
        <w:jc w:val="both"/>
      </w:pPr>
      <w:r>
        <w:t xml:space="preserve">Regarding the </w:t>
      </w:r>
      <w:r w:rsidR="007256B2">
        <w:t>information exchange of measurement resource configuration</w:t>
      </w:r>
      <w:r>
        <w:t>, gNBs, which measure gNB-to-gNB co-channel CLI using CD-SSBs from neighbor cells, might require muting/skipping some of the CD-SSBs if the time/frequency resource of CD-SSBs for the gNBs is overlapping. This requires OAM to configure non-overlapping SSBs for neighboring cells which may not be feasible in a dense network. Furthermore, this approach may have impact on initial access, cell search and RRM measurement performance</w:t>
      </w:r>
      <w:r w:rsidR="00BA5200">
        <w:t>.</w:t>
      </w:r>
      <w:r w:rsidR="00CE7FF2">
        <w:t xml:space="preserve"> Therefore, </w:t>
      </w:r>
      <w:r>
        <w:t>to address the above issue, NCD-SSBs provided to neighbor gNBs can be used for CLI measurement at victim gNB</w:t>
      </w:r>
      <w:r w:rsidR="00BA5200">
        <w:t>s</w:t>
      </w:r>
      <w:r w:rsidR="00CE7FF2">
        <w:t>.</w:t>
      </w:r>
    </w:p>
    <w:p w14:paraId="3E937234" w14:textId="0254D994" w:rsidR="00CE7FF2" w:rsidRDefault="00CE7FF2" w:rsidP="00F3248E">
      <w:pPr>
        <w:pStyle w:val="Observation"/>
        <w:spacing w:before="240"/>
        <w:rPr>
          <w:lang w:val="en-GB"/>
        </w:rPr>
      </w:pPr>
      <w:bookmarkStart w:id="48" w:name="_Toc166256497"/>
      <w:r>
        <w:rPr>
          <w:lang w:val="en-GB"/>
        </w:rPr>
        <w:t xml:space="preserve">For beam pairing, use of </w:t>
      </w:r>
      <w:r w:rsidR="00AD3D2A">
        <w:rPr>
          <w:lang w:val="en-GB"/>
        </w:rPr>
        <w:t>CD-SSBs for gNB-gNB CLI measurement may have impact on initial access, cell search and RRM measurement performance.</w:t>
      </w:r>
      <w:bookmarkEnd w:id="48"/>
      <w:r w:rsidR="00AD3D2A">
        <w:rPr>
          <w:lang w:val="en-GB"/>
        </w:rPr>
        <w:t xml:space="preserve"> </w:t>
      </w:r>
    </w:p>
    <w:p w14:paraId="7C1DE9F2" w14:textId="77777777" w:rsidR="00CE7FF2" w:rsidRDefault="00CE7FF2" w:rsidP="00F3248E">
      <w:pPr>
        <w:pStyle w:val="Proposal"/>
        <w:spacing w:before="240"/>
      </w:pPr>
      <w:bookmarkStart w:id="49" w:name="_Toc166256522"/>
      <w:r>
        <w:t>If beam pairing is agreed to be supported, only support exchange of NCD-SSB measurement resource configuration.</w:t>
      </w:r>
      <w:bookmarkEnd w:id="49"/>
      <w:r>
        <w:t xml:space="preserve"> </w:t>
      </w:r>
    </w:p>
    <w:p w14:paraId="3CF083F3" w14:textId="0C2BC72E" w:rsidR="00582DB9" w:rsidRPr="00213CCF" w:rsidRDefault="00582DB9" w:rsidP="00AD3D2A">
      <w:pPr>
        <w:spacing w:before="240"/>
        <w:jc w:val="both"/>
        <w:rPr>
          <w:iCs/>
          <w:lang w:val="en-GB" w:eastAsia="ja-JP"/>
        </w:rPr>
      </w:pPr>
      <w:r w:rsidRPr="00213CCF">
        <w:rPr>
          <w:lang w:val="en-GB" w:eastAsia="ja-JP"/>
        </w:rPr>
        <w:lastRenderedPageBreak/>
        <w:t xml:space="preserve">It is already possible to communicate over the </w:t>
      </w:r>
      <w:proofErr w:type="spellStart"/>
      <w:r w:rsidRPr="00213CCF">
        <w:rPr>
          <w:lang w:val="en-GB" w:eastAsia="ja-JP"/>
        </w:rPr>
        <w:t>Xn</w:t>
      </w:r>
      <w:proofErr w:type="spellEnd"/>
      <w:r w:rsidRPr="00213CCF">
        <w:rPr>
          <w:lang w:val="en-GB" w:eastAsia="ja-JP"/>
        </w:rPr>
        <w:t xml:space="preserve"> interface the RRC </w:t>
      </w:r>
      <w:proofErr w:type="spellStart"/>
      <w:r w:rsidRPr="006D5371">
        <w:rPr>
          <w:i/>
        </w:rPr>
        <w:t>MeasurementTimingConfiguration</w:t>
      </w:r>
      <w:proofErr w:type="spellEnd"/>
      <w:r w:rsidRPr="006D5371">
        <w:rPr>
          <w:i/>
        </w:rPr>
        <w:t xml:space="preserve"> </w:t>
      </w:r>
      <w:r w:rsidRPr="006D5371">
        <w:rPr>
          <w:iCs/>
        </w:rPr>
        <w:t xml:space="preserve">inter-node message, which is aimed at providing, for each cell served by a gNB, details about the timing of the SSB and CSI-RS so to enable a node receiving such information to configure </w:t>
      </w:r>
      <w:proofErr w:type="gramStart"/>
      <w:r w:rsidR="006F3AD3" w:rsidRPr="006D5371">
        <w:rPr>
          <w:iCs/>
        </w:rPr>
        <w:t>it</w:t>
      </w:r>
      <w:r w:rsidR="006F3AD3">
        <w:rPr>
          <w:iCs/>
        </w:rPr>
        <w:t>s</w:t>
      </w:r>
      <w:proofErr w:type="gramEnd"/>
      <w:r w:rsidRPr="006D5371">
        <w:rPr>
          <w:iCs/>
        </w:rPr>
        <w:t xml:space="preserve"> served UEs to measure such reference signals. </w:t>
      </w:r>
      <w:r>
        <w:rPr>
          <w:iCs/>
        </w:rPr>
        <w:t xml:space="preserve">It should therefore already be possible for gNBs interconnected via an </w:t>
      </w:r>
      <w:proofErr w:type="spellStart"/>
      <w:r>
        <w:rPr>
          <w:iCs/>
        </w:rPr>
        <w:t>Xn</w:t>
      </w:r>
      <w:proofErr w:type="spellEnd"/>
      <w:r>
        <w:rPr>
          <w:iCs/>
        </w:rPr>
        <w:t xml:space="preserve"> interface to be informed about the frequency-time location of neighbor cell´s reference signals to be measured for CLI reduction purposes. It should be verified whether all the information required for CLI mitigation is included in the </w:t>
      </w:r>
      <w:r w:rsidRPr="006D5371">
        <w:rPr>
          <w:iCs/>
        </w:rPr>
        <w:t xml:space="preserve">RRC </w:t>
      </w:r>
      <w:proofErr w:type="spellStart"/>
      <w:r w:rsidRPr="00213CCF">
        <w:rPr>
          <w:i/>
        </w:rPr>
        <w:t>MeasurementTimingConfiguration</w:t>
      </w:r>
      <w:proofErr w:type="spellEnd"/>
      <w:r w:rsidRPr="006D5371">
        <w:rPr>
          <w:iCs/>
        </w:rPr>
        <w:t xml:space="preserve"> inter-node message</w:t>
      </w:r>
      <w:r>
        <w:rPr>
          <w:iCs/>
        </w:rPr>
        <w:t xml:space="preserve"> (e.g., if multi-port CSI RS details are included already).</w:t>
      </w:r>
    </w:p>
    <w:p w14:paraId="7202DABD" w14:textId="77777777" w:rsidR="00582DB9" w:rsidRDefault="00582DB9" w:rsidP="00582DB9">
      <w:pPr>
        <w:pStyle w:val="Proposal"/>
        <w:spacing w:before="240"/>
      </w:pPr>
      <w:bookmarkStart w:id="50" w:name="_Toc166256523"/>
      <w:r>
        <w:t xml:space="preserve">RAN1 should evaluate if the NCD-SSB and NZP CSI-RS information in the </w:t>
      </w:r>
      <w:r w:rsidRPr="00156A64">
        <w:t xml:space="preserve">RRC </w:t>
      </w:r>
      <w:proofErr w:type="spellStart"/>
      <w:r w:rsidRPr="00CD6044">
        <w:rPr>
          <w:i/>
          <w:iCs/>
        </w:rPr>
        <w:t>MeasurementTimingConfiguration</w:t>
      </w:r>
      <w:proofErr w:type="spellEnd"/>
      <w:r w:rsidRPr="00156A64">
        <w:t xml:space="preserve"> inter-node message</w:t>
      </w:r>
      <w:r>
        <w:t xml:space="preserve"> adequately supports the purpose of CLI mitigation. If any essential information is deemed missing, RAN1 should identify any other RRC IE that could potentially include the missing information and consider incorporating them into the current </w:t>
      </w:r>
      <w:proofErr w:type="spellStart"/>
      <w:r w:rsidRPr="0003339B">
        <w:rPr>
          <w:i/>
        </w:rPr>
        <w:t>MeasurementTimingConfiguration</w:t>
      </w:r>
      <w:proofErr w:type="spellEnd"/>
      <w:r>
        <w:t xml:space="preserve"> inter-node message.</w:t>
      </w:r>
      <w:bookmarkEnd w:id="50"/>
    </w:p>
    <w:p w14:paraId="1758B0E8" w14:textId="3098939F" w:rsidR="007F67FC" w:rsidRDefault="007F67FC" w:rsidP="007F67FC"/>
    <w:p w14:paraId="4A4A0C63" w14:textId="09156F9E" w:rsidR="00235D8D" w:rsidRDefault="001D4824" w:rsidP="00292A90">
      <w:pPr>
        <w:jc w:val="both"/>
      </w:pPr>
      <w:r>
        <w:t xml:space="preserve">Regarding the information </w:t>
      </w:r>
      <w:r w:rsidR="00AF24E8">
        <w:t xml:space="preserve">exchange of recommended/non/recommended beams, </w:t>
      </w:r>
      <w:r w:rsidR="001F634A">
        <w:t xml:space="preserve">we think that </w:t>
      </w:r>
      <w:r w:rsidR="000930F5">
        <w:t>it</w:t>
      </w:r>
      <w:r w:rsidR="001F634A">
        <w:t xml:space="preserve"> is not feasible as the beam usage is quite dynamic and the exchange over </w:t>
      </w:r>
      <w:proofErr w:type="spellStart"/>
      <w:r w:rsidR="001F634A">
        <w:t>Xn</w:t>
      </w:r>
      <w:proofErr w:type="spellEnd"/>
      <w:r w:rsidR="001F634A">
        <w:t xml:space="preserve"> cannot match the dynamicity of these beam</w:t>
      </w:r>
      <w:r w:rsidR="0094145A">
        <w:t xml:space="preserve"> usages</w:t>
      </w:r>
      <w:r w:rsidR="001F634A">
        <w:t xml:space="preserve">. Furthermore, even if such dynamicity is not desired, there is no guarantee that the other </w:t>
      </w:r>
      <w:r w:rsidR="00D066DA">
        <w:t>gNB will adhere to the beam pairing as there is no mandatory requirement for gNBs to follow a certain beam</w:t>
      </w:r>
      <w:r w:rsidR="0094145A">
        <w:t xml:space="preserve"> with only requirement that </w:t>
      </w:r>
      <w:r w:rsidR="00D066DA">
        <w:t xml:space="preserve">they are within regulatory limits. </w:t>
      </w:r>
      <w:r w:rsidR="001C0CE8">
        <w:t xml:space="preserve">Additionally, there are already CD-SSBs exchanged between neighboring cells. The </w:t>
      </w:r>
      <w:r w:rsidR="000F6AF8">
        <w:t xml:space="preserve">victim </w:t>
      </w:r>
      <w:r w:rsidR="001C0CE8">
        <w:t>gNB</w:t>
      </w:r>
      <w:r w:rsidR="000F6AF8">
        <w:t>s</w:t>
      </w:r>
      <w:r w:rsidR="001C0CE8">
        <w:t xml:space="preserve"> can </w:t>
      </w:r>
      <w:r w:rsidR="000F6AF8">
        <w:t>already identify which SSBs are interfering with th</w:t>
      </w:r>
      <w:r w:rsidR="00F44AAA">
        <w:t xml:space="preserve">em and can use Rx beam nulling techniques to ensure </w:t>
      </w:r>
      <w:r w:rsidR="00AF4976">
        <w:t xml:space="preserve">they mitigate interference. </w:t>
      </w:r>
      <w:r w:rsidR="00D066DA">
        <w:t xml:space="preserve">Therefore, it is not clear what benefits this scheme is </w:t>
      </w:r>
      <w:r w:rsidR="001C0CE8">
        <w:t xml:space="preserve">expected to provide considering the complexity. </w:t>
      </w:r>
    </w:p>
    <w:p w14:paraId="764A3101" w14:textId="22C2D1AE" w:rsidR="001C0CE8" w:rsidRPr="00D46F49" w:rsidRDefault="00221490" w:rsidP="00F91C8D">
      <w:pPr>
        <w:pStyle w:val="Proposal"/>
      </w:pPr>
      <w:bookmarkStart w:id="51" w:name="_Toc166256524"/>
      <w:r>
        <w:t>If</w:t>
      </w:r>
      <w:r w:rsidR="001C0CE8">
        <w:t xml:space="preserve"> beam pairing</w:t>
      </w:r>
      <w:r>
        <w:t xml:space="preserve"> is agreed to be supported</w:t>
      </w:r>
      <w:r w:rsidR="001C0CE8">
        <w:t xml:space="preserve">, do not </w:t>
      </w:r>
      <w:r>
        <w:t>specify</w:t>
      </w:r>
      <w:r w:rsidR="001C0CE8">
        <w:t xml:space="preserve"> exchange of recommended/non-</w:t>
      </w:r>
      <w:r w:rsidR="001C0CE8" w:rsidRPr="00F91C8D">
        <w:t>recommended</w:t>
      </w:r>
      <w:r w:rsidR="001C0CE8">
        <w:t xml:space="preserve"> beams.</w:t>
      </w:r>
      <w:bookmarkEnd w:id="51"/>
      <w:r w:rsidR="001C0CE8">
        <w:t xml:space="preserve"> </w:t>
      </w:r>
    </w:p>
    <w:p w14:paraId="3AC0AD35" w14:textId="7C5DD729" w:rsidR="00B84053" w:rsidRDefault="002F3EC9" w:rsidP="00B84053">
      <w:pPr>
        <w:pStyle w:val="Heading2"/>
      </w:pPr>
      <w:r w:rsidRPr="001E5593">
        <w:t xml:space="preserve">Coordinated scheduling for time/frequency </w:t>
      </w:r>
      <w:proofErr w:type="gramStart"/>
      <w:r w:rsidRPr="001E5593">
        <w:t>resources</w:t>
      </w:r>
      <w:proofErr w:type="gramEnd"/>
    </w:p>
    <w:p w14:paraId="29A21BC1" w14:textId="03F3009B" w:rsidR="002F3EC9" w:rsidRDefault="004703DA" w:rsidP="001D6207">
      <w:pPr>
        <w:jc w:val="both"/>
        <w:rPr>
          <w:lang w:val="en-GB" w:eastAsia="ja-JP"/>
        </w:rPr>
      </w:pPr>
      <w:r>
        <w:rPr>
          <w:noProof/>
          <w:lang w:val="en-GB" w:eastAsia="ja-JP"/>
        </w:rPr>
        <mc:AlternateContent>
          <mc:Choice Requires="wps">
            <w:drawing>
              <wp:anchor distT="0" distB="0" distL="114300" distR="114300" simplePos="0" relativeHeight="251668992" behindDoc="0" locked="0" layoutInCell="1" allowOverlap="1" wp14:anchorId="3D123847" wp14:editId="506BCB34">
                <wp:simplePos x="0" y="0"/>
                <wp:positionH relativeFrom="margin">
                  <wp:align>left</wp:align>
                </wp:positionH>
                <wp:positionV relativeFrom="paragraph">
                  <wp:posOffset>297180</wp:posOffset>
                </wp:positionV>
                <wp:extent cx="6106795" cy="1001395"/>
                <wp:effectExtent l="0" t="0" r="27305" b="27305"/>
                <wp:wrapTopAndBottom/>
                <wp:docPr id="8" name="Text Box 8"/>
                <wp:cNvGraphicFramePr/>
                <a:graphic xmlns:a="http://schemas.openxmlformats.org/drawingml/2006/main">
                  <a:graphicData uri="http://schemas.microsoft.com/office/word/2010/wordprocessingShape">
                    <wps:wsp>
                      <wps:cNvSpPr txBox="1"/>
                      <wps:spPr>
                        <a:xfrm>
                          <a:off x="0" y="0"/>
                          <a:ext cx="6106795" cy="1001395"/>
                        </a:xfrm>
                        <a:prstGeom prst="rect">
                          <a:avLst/>
                        </a:prstGeom>
                        <a:solidFill>
                          <a:schemeClr val="lt1"/>
                        </a:solidFill>
                        <a:ln w="6350">
                          <a:solidFill>
                            <a:prstClr val="black"/>
                          </a:solidFill>
                        </a:ln>
                      </wps:spPr>
                      <wps:txbx>
                        <w:txbxContent>
                          <w:p w14:paraId="65B1657B" w14:textId="77777777" w:rsidR="00717025" w:rsidRPr="00D94074" w:rsidRDefault="00717025" w:rsidP="00717025">
                            <w:pPr>
                              <w:suppressAutoHyphens/>
                              <w:rPr>
                                <w:rFonts w:eastAsia="SimSun"/>
                                <w:b/>
                                <w:highlight w:val="green"/>
                              </w:rPr>
                            </w:pPr>
                            <w:r w:rsidRPr="00D94074">
                              <w:rPr>
                                <w:rFonts w:eastAsia="SimSun"/>
                                <w:b/>
                                <w:highlight w:val="green"/>
                              </w:rPr>
                              <w:t>Agreement</w:t>
                            </w:r>
                          </w:p>
                          <w:p w14:paraId="618F074F" w14:textId="77777777" w:rsidR="00717025" w:rsidRPr="00A3635E" w:rsidRDefault="00717025" w:rsidP="00717025">
                            <w:pPr>
                              <w:suppressAutoHyphens/>
                              <w:rPr>
                                <w:rFonts w:eastAsia="SimSun"/>
                                <w:szCs w:val="20"/>
                              </w:rPr>
                            </w:pPr>
                            <w:r w:rsidRPr="00A3635E">
                              <w:rPr>
                                <w:rFonts w:eastAsia="SimSun"/>
                                <w:szCs w:val="20"/>
                              </w:rPr>
                              <w:t xml:space="preserve">If coordinated scheduling in time and/or frequency is supported for gNB-to-gNB CLI handling and UE-to-UE CLI handling, the following </w:t>
                            </w:r>
                            <w:r w:rsidRPr="00A3635E">
                              <w:rPr>
                                <w:rFonts w:eastAsia="SimSun" w:hint="eastAsia"/>
                                <w:szCs w:val="20"/>
                              </w:rPr>
                              <w:t>is</w:t>
                            </w:r>
                            <w:r w:rsidRPr="00A3635E">
                              <w:rPr>
                                <w:rFonts w:eastAsia="SimSun"/>
                                <w:szCs w:val="20"/>
                              </w:rPr>
                              <w:t xml:space="preserve"> </w:t>
                            </w:r>
                            <w:r w:rsidRPr="00A3635E">
                              <w:rPr>
                                <w:rFonts w:eastAsia="SimSun" w:hint="eastAsia"/>
                                <w:szCs w:val="20"/>
                              </w:rPr>
                              <w:t>recommended</w:t>
                            </w:r>
                            <w:r w:rsidRPr="00A3635E">
                              <w:rPr>
                                <w:rFonts w:eastAsia="SimSun"/>
                                <w:szCs w:val="20"/>
                              </w:rPr>
                              <w:t xml:space="preserve"> to be </w:t>
                            </w:r>
                            <w:proofErr w:type="gramStart"/>
                            <w:r w:rsidRPr="00A3635E">
                              <w:rPr>
                                <w:rFonts w:eastAsia="SimSun"/>
                                <w:szCs w:val="20"/>
                              </w:rPr>
                              <w:t>specified</w:t>
                            </w:r>
                            <w:proofErr w:type="gramEnd"/>
                          </w:p>
                          <w:p w14:paraId="0F6D0E32" w14:textId="4718438E" w:rsidR="00717025" w:rsidRDefault="00717025" w:rsidP="00F3248E">
                            <w:pPr>
                              <w:pStyle w:val="ListParagraph"/>
                              <w:numPr>
                                <w:ilvl w:val="0"/>
                                <w:numId w:val="51"/>
                              </w:numPr>
                            </w:pPr>
                            <w:r w:rsidRPr="004703DA">
                              <w:rPr>
                                <w:szCs w:val="20"/>
                              </w:rPr>
                              <w:t xml:space="preserve">Information exchange of semi-static cell-specific SBFD </w:t>
                            </w:r>
                            <w:r w:rsidRPr="004703DA">
                              <w:rPr>
                                <w:szCs w:val="20"/>
                                <w:lang w:eastAsia="ja-JP"/>
                              </w:rPr>
                              <w:t xml:space="preserve">time and frequency location </w:t>
                            </w:r>
                            <w:r w:rsidRPr="004703DA">
                              <w:rPr>
                                <w:szCs w:val="20"/>
                              </w:rPr>
                              <w:t>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D123847" id="Text Box 8" o:spid="_x0000_s1032" type="#_x0000_t202" style="position:absolute;left:0;text-align:left;margin-left:0;margin-top:23.4pt;width:480.85pt;height:78.85pt;z-index:25166899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" fillcolor="white [3201]" strokeweight=".5pt">
                <v:textbox>
                  <w:txbxContent>
                    <w:p w14:paraId="65B1657B" w14:textId="77777777" w:rsidR="00717025" w:rsidRPr="00D94074" w:rsidRDefault="00717025" w:rsidP="00717025">
                      <w:pPr>
                        <w:suppressAutoHyphens/>
                        <w:rPr>
                          <w:rFonts w:eastAsia="SimSun"/>
                          <w:b/>
                          <w:highlight w:val="green"/>
                        </w:rPr>
                      </w:pPr>
                      <w:r w:rsidRPr="00D94074">
                        <w:rPr>
                          <w:rFonts w:eastAsia="SimSun"/>
                          <w:b/>
                          <w:highlight w:val="green"/>
                        </w:rPr>
                        <w:t>Agreement</w:t>
                      </w:r>
                    </w:p>
                    <w:p w14:paraId="618F074F" w14:textId="77777777" w:rsidR="00717025" w:rsidRPr="00A3635E" w:rsidRDefault="00717025" w:rsidP="00717025">
                      <w:pPr>
                        <w:suppressAutoHyphens/>
                        <w:rPr>
                          <w:rFonts w:eastAsia="SimSun"/>
                          <w:szCs w:val="20"/>
                        </w:rPr>
                      </w:pPr>
                      <w:r w:rsidRPr="00A3635E">
                        <w:rPr>
                          <w:rFonts w:eastAsia="SimSun"/>
                          <w:szCs w:val="20"/>
                        </w:rPr>
                        <w:t xml:space="preserve">If coordinated scheduling in time and/or frequency is supported for gNB-to-gNB CLI handling and UE-to-UE CLI handling, the following </w:t>
                      </w:r>
                      <w:r w:rsidRPr="00A3635E">
                        <w:rPr>
                          <w:rFonts w:eastAsia="SimSun" w:hint="eastAsia"/>
                          <w:szCs w:val="20"/>
                        </w:rPr>
                        <w:t>is</w:t>
                      </w:r>
                      <w:r w:rsidRPr="00A3635E">
                        <w:rPr>
                          <w:rFonts w:eastAsia="SimSun"/>
                          <w:szCs w:val="20"/>
                        </w:rPr>
                        <w:t xml:space="preserve"> </w:t>
                      </w:r>
                      <w:r w:rsidRPr="00A3635E">
                        <w:rPr>
                          <w:rFonts w:eastAsia="SimSun" w:hint="eastAsia"/>
                          <w:szCs w:val="20"/>
                        </w:rPr>
                        <w:t>recommended</w:t>
                      </w:r>
                      <w:r w:rsidRPr="00A3635E">
                        <w:rPr>
                          <w:rFonts w:eastAsia="SimSun"/>
                          <w:szCs w:val="20"/>
                        </w:rPr>
                        <w:t xml:space="preserve"> to be </w:t>
                      </w:r>
                      <w:proofErr w:type="gramStart"/>
                      <w:r w:rsidRPr="00A3635E">
                        <w:rPr>
                          <w:rFonts w:eastAsia="SimSun"/>
                          <w:szCs w:val="20"/>
                        </w:rPr>
                        <w:t>specified</w:t>
                      </w:r>
                      <w:proofErr w:type="gramEnd"/>
                    </w:p>
                    <w:p w14:paraId="0F6D0E32" w14:textId="4718438E" w:rsidR="00717025" w:rsidRDefault="00717025" w:rsidP="00F3248E">
                      <w:pPr>
                        <w:pStyle w:val="ListParagraph"/>
                        <w:numPr>
                          <w:ilvl w:val="0"/>
                          <w:numId w:val="51"/>
                        </w:numPr>
                      </w:pPr>
                      <w:r w:rsidRPr="004703DA">
                        <w:rPr>
                          <w:szCs w:val="20"/>
                        </w:rPr>
                        <w:t xml:space="preserve">Information exchange of semi-static cell-specific SBFD </w:t>
                      </w:r>
                      <w:r w:rsidRPr="004703DA">
                        <w:rPr>
                          <w:szCs w:val="20"/>
                          <w:lang w:eastAsia="ja-JP"/>
                        </w:rPr>
                        <w:t xml:space="preserve">time and frequency location </w:t>
                      </w:r>
                      <w:r w:rsidRPr="004703DA">
                        <w:rPr>
                          <w:szCs w:val="20"/>
                        </w:rPr>
                        <w:t>configuration</w:t>
                      </w:r>
                    </w:p>
                  </w:txbxContent>
                </v:textbox>
                <w10:wrap type="topAndBottom" anchorx="margin"/>
              </v:shape>
            </w:pict>
          </mc:Fallback>
        </mc:AlternateContent>
      </w:r>
      <w:r w:rsidR="00717025">
        <w:rPr>
          <w:lang w:val="en-GB" w:eastAsia="ja-JP"/>
        </w:rPr>
        <w:t>The following was greed in RAN1 #116bis regarding coordinated scheduling for time/frequency resources</w:t>
      </w:r>
      <w:r w:rsidR="001D6207">
        <w:rPr>
          <w:lang w:val="en-GB" w:eastAsia="ja-JP"/>
        </w:rPr>
        <w:t xml:space="preserve">. </w:t>
      </w:r>
    </w:p>
    <w:p w14:paraId="24A63047" w14:textId="5615DD10" w:rsidR="00717025" w:rsidRDefault="00717025" w:rsidP="001D6207">
      <w:pPr>
        <w:jc w:val="both"/>
        <w:rPr>
          <w:lang w:val="en-GB" w:eastAsia="ja-JP"/>
        </w:rPr>
      </w:pPr>
    </w:p>
    <w:p w14:paraId="01871A95" w14:textId="08BEBCCB" w:rsidR="004703DA" w:rsidRDefault="004703DA" w:rsidP="001D6207">
      <w:pPr>
        <w:jc w:val="both"/>
        <w:rPr>
          <w:lang w:val="en-GB" w:eastAsia="ja-JP"/>
        </w:rPr>
      </w:pPr>
      <w:r>
        <w:rPr>
          <w:lang w:val="en-GB" w:eastAsia="ja-JP"/>
        </w:rPr>
        <w:t>In 38.423</w:t>
      </w:r>
      <w:r w:rsidR="00AD6A32">
        <w:rPr>
          <w:lang w:val="en-GB" w:eastAsia="ja-JP"/>
        </w:rPr>
        <w:fldChar w:fldCharType="begin"/>
      </w:r>
      <w:r w:rsidR="00AD6A32">
        <w:rPr>
          <w:lang w:val="en-GB" w:eastAsia="ja-JP"/>
        </w:rPr>
        <w:instrText xml:space="preserve"> REF _Ref166210701 \r \h </w:instrText>
      </w:r>
      <w:r w:rsidR="00AD6A32">
        <w:rPr>
          <w:lang w:val="en-GB" w:eastAsia="ja-JP"/>
        </w:rPr>
      </w:r>
      <w:r w:rsidR="00AD6A32">
        <w:rPr>
          <w:lang w:val="en-GB" w:eastAsia="ja-JP"/>
        </w:rPr>
        <w:fldChar w:fldCharType="separate"/>
      </w:r>
      <w:r w:rsidR="00133204">
        <w:rPr>
          <w:lang w:val="en-GB" w:eastAsia="ja-JP"/>
        </w:rPr>
        <w:t>[6]</w:t>
      </w:r>
      <w:r w:rsidR="00AD6A32">
        <w:rPr>
          <w:lang w:val="en-GB" w:eastAsia="ja-JP"/>
        </w:rPr>
        <w:fldChar w:fldCharType="end"/>
      </w:r>
      <w:r>
        <w:rPr>
          <w:lang w:val="en-GB" w:eastAsia="ja-JP"/>
        </w:rPr>
        <w:t xml:space="preserve">, there already exists </w:t>
      </w:r>
      <w:r w:rsidR="00553AA8">
        <w:rPr>
          <w:lang w:val="en-GB" w:eastAsia="ja-JP"/>
        </w:rPr>
        <w:t xml:space="preserve">an IE </w:t>
      </w:r>
      <w:r w:rsidR="00553AA8" w:rsidRPr="00553AA8">
        <w:rPr>
          <w:lang w:val="en-GB" w:eastAsia="ja-JP"/>
        </w:rPr>
        <w:t>Intended TDD DL-UL Configuration NR</w:t>
      </w:r>
      <w:r w:rsidR="00553AA8" w:rsidRPr="00553AA8" w:rsidDel="00553AA8">
        <w:rPr>
          <w:lang w:val="en-GB" w:eastAsia="ja-JP"/>
        </w:rPr>
        <w:t xml:space="preserve"> </w:t>
      </w:r>
      <w:r>
        <w:rPr>
          <w:lang w:val="en-GB" w:eastAsia="ja-JP"/>
        </w:rPr>
        <w:t xml:space="preserve">that can be leveraged for this purpose. </w:t>
      </w:r>
    </w:p>
    <w:p w14:paraId="2C82FD17" w14:textId="7E124EBC" w:rsidR="001D6207" w:rsidRPr="002701F8" w:rsidRDefault="00F92DDE" w:rsidP="00F91C8D">
      <w:pPr>
        <w:pStyle w:val="Proposal"/>
        <w:rPr>
          <w:lang w:val="en-GB"/>
        </w:rPr>
      </w:pPr>
      <w:bookmarkStart w:id="52" w:name="_Toc166256525"/>
      <w:r>
        <w:rPr>
          <w:lang w:val="en-GB"/>
        </w:rPr>
        <w:t xml:space="preserve">For coordinated scheduling for time/frequency resources, RAN1 </w:t>
      </w:r>
      <w:r w:rsidR="004703DA">
        <w:rPr>
          <w:lang w:val="en-GB"/>
        </w:rPr>
        <w:t xml:space="preserve">agrees to </w:t>
      </w:r>
      <w:r w:rsidR="00B84F61">
        <w:rPr>
          <w:lang w:val="en-GB"/>
        </w:rPr>
        <w:t>enhance the</w:t>
      </w:r>
      <w:r w:rsidR="004703DA">
        <w:rPr>
          <w:lang w:val="en-GB"/>
        </w:rPr>
        <w:t xml:space="preserve"> existing</w:t>
      </w:r>
      <w:r w:rsidR="007B7B70">
        <w:rPr>
          <w:lang w:val="en-GB"/>
        </w:rPr>
        <w:t xml:space="preserve"> IE </w:t>
      </w:r>
      <w:r w:rsidR="007B7B70" w:rsidRPr="00F3248E">
        <w:rPr>
          <w:i/>
          <w:iCs/>
        </w:rPr>
        <w:t>Intended TDD DL-UL Configuration NR</w:t>
      </w:r>
      <w:r w:rsidR="004703DA">
        <w:rPr>
          <w:lang w:val="en-GB"/>
        </w:rPr>
        <w:t xml:space="preserve"> </w:t>
      </w:r>
      <w:r w:rsidR="007B7B70">
        <w:rPr>
          <w:lang w:val="en-GB"/>
        </w:rPr>
        <w:t xml:space="preserve">to include </w:t>
      </w:r>
      <w:r w:rsidR="00553AA8" w:rsidRPr="00553AA8">
        <w:rPr>
          <w:lang w:val="en-GB"/>
        </w:rPr>
        <w:t>semi-static cell-specific SBFD time and frequency location</w:t>
      </w:r>
      <w:r w:rsidR="007B7B70">
        <w:rPr>
          <w:lang w:val="en-GB"/>
        </w:rPr>
        <w:t>.</w:t>
      </w:r>
      <w:bookmarkEnd w:id="52"/>
      <w:r w:rsidR="007B7B70">
        <w:rPr>
          <w:lang w:val="en-GB"/>
        </w:rPr>
        <w:t xml:space="preserve"> </w:t>
      </w:r>
      <w:r w:rsidR="00D02E4F">
        <w:rPr>
          <w:lang w:val="en-GB"/>
        </w:rPr>
        <w:t xml:space="preserve"> </w:t>
      </w:r>
    </w:p>
    <w:p w14:paraId="5AE8C74A" w14:textId="7D967CF8" w:rsidR="00373202" w:rsidRDefault="00373202" w:rsidP="00373202">
      <w:pPr>
        <w:pStyle w:val="Heading2"/>
        <w:rPr>
          <w:lang w:val="en-US"/>
        </w:rPr>
      </w:pPr>
      <w:r w:rsidRPr="006B2A04">
        <w:rPr>
          <w:lang w:val="en-US"/>
        </w:rPr>
        <w:t>UL Resource Muting</w:t>
      </w:r>
    </w:p>
    <w:p w14:paraId="2F32523D" w14:textId="52857FC6" w:rsidR="00373202" w:rsidRDefault="00373202" w:rsidP="00373202">
      <w:pPr>
        <w:jc w:val="both"/>
        <w:rPr>
          <w:lang w:eastAsia="ja-JP"/>
        </w:rPr>
      </w:pPr>
      <w:r>
        <w:rPr>
          <w:lang w:eastAsia="ja-JP"/>
        </w:rPr>
        <w:t>Resource muting, on UL as well as DL, has been proposed for improved CLI handling, both for UL and DL reception (</w:t>
      </w:r>
      <w:r>
        <w:rPr>
          <w:lang w:eastAsia="ja-JP"/>
        </w:rPr>
        <w:fldChar w:fldCharType="begin"/>
      </w:r>
      <w:r>
        <w:rPr>
          <w:lang w:eastAsia="ja-JP"/>
        </w:rPr>
        <w:instrText xml:space="preserve"> REF _Ref158978147 \r \h </w:instrText>
      </w:r>
      <w:r>
        <w:rPr>
          <w:lang w:eastAsia="ja-JP"/>
        </w:rPr>
      </w:r>
      <w:r>
        <w:rPr>
          <w:lang w:eastAsia="ja-JP"/>
        </w:rPr>
        <w:fldChar w:fldCharType="separate"/>
      </w:r>
      <w:r w:rsidR="00133204">
        <w:rPr>
          <w:lang w:eastAsia="ja-JP"/>
        </w:rPr>
        <w:t>[1]</w:t>
      </w:r>
      <w:r>
        <w:rPr>
          <w:lang w:eastAsia="ja-JP"/>
        </w:rPr>
        <w:fldChar w:fldCharType="end"/>
      </w:r>
      <w:r w:rsidRPr="00230338">
        <w:rPr>
          <w:lang w:eastAsia="ja-JP"/>
        </w:rPr>
        <w:t xml:space="preserve">, </w:t>
      </w:r>
      <w:r w:rsidRPr="008949E5">
        <w:rPr>
          <w:lang w:eastAsia="ja-JP"/>
        </w:rPr>
        <w:t>section 8.3.1A</w:t>
      </w:r>
      <w:r w:rsidRPr="00230338">
        <w:rPr>
          <w:lang w:eastAsia="ja-JP"/>
        </w:rPr>
        <w:t>).</w:t>
      </w:r>
      <w:r>
        <w:rPr>
          <w:lang w:eastAsia="ja-JP"/>
        </w:rPr>
        <w:t xml:space="preserve"> In the following, we focus on the benefits for reception on UL. Muting of UL resources can then be used to facilitate estimation of gNB-to-gNB (DL-to-UL) interference at the gNB, and DL muting of the OFDM symbol coinciding with UL DMRS can facilitate estimation of desired UL signal channel (assuming that the DL and UL OFDM symbols are aligned at the gNB). UL muting can be transparent or non-transparent (requiring standard changes) to the UE. In this section, we focus primarily on </w:t>
      </w:r>
      <w:r>
        <w:rPr>
          <w:lang w:eastAsia="ja-JP"/>
        </w:rPr>
        <w:lastRenderedPageBreak/>
        <w:t>non-transparent UL muting, including patterns that mute only a subset of REs of an OFDM symbol, henceforth referred to as RE-level muting.</w:t>
      </w:r>
      <w:r w:rsidR="00A07722" w:rsidRPr="00A07722">
        <w:rPr>
          <w:rFonts w:ascii="Ericsson Hilda" w:hAnsi="Ericsson Hilda"/>
          <w:color w:val="000000"/>
          <w:sz w:val="22"/>
          <w:shd w:val="clear" w:color="auto" w:fill="FFFFFF"/>
        </w:rPr>
        <w:t xml:space="preserve"> </w:t>
      </w:r>
      <w:r w:rsidR="00A07722" w:rsidRPr="00A07722">
        <w:rPr>
          <w:lang w:eastAsia="ja-JP"/>
        </w:rPr>
        <w:t xml:space="preserve">Data is supposed to be rate-matched around the muted RE, </w:t>
      </w:r>
      <w:proofErr w:type="gramStart"/>
      <w:r w:rsidR="00A07722" w:rsidRPr="00A07722">
        <w:rPr>
          <w:lang w:eastAsia="ja-JP"/>
        </w:rPr>
        <w:t>i.e.</w:t>
      </w:r>
      <w:proofErr w:type="gramEnd"/>
      <w:r w:rsidR="00A07722" w:rsidRPr="00A07722">
        <w:rPr>
          <w:lang w:eastAsia="ja-JP"/>
        </w:rPr>
        <w:t xml:space="preserve"> muting in principle does not change code rate, but does reduce the number of transmitted bits and hence decreases throughput. </w:t>
      </w:r>
    </w:p>
    <w:p w14:paraId="3889C2FB" w14:textId="6B9088F6" w:rsidR="00373202" w:rsidRDefault="00373202" w:rsidP="00F91C8D">
      <w:pPr>
        <w:pStyle w:val="Observation"/>
      </w:pPr>
      <w:bookmarkStart w:id="53" w:name="_Toc166256498"/>
      <w:r>
        <w:t xml:space="preserve">It should be noted that the </w:t>
      </w:r>
      <w:r w:rsidR="00A207D1">
        <w:t xml:space="preserve">non-transparent UL resource muting </w:t>
      </w:r>
      <w:r>
        <w:t xml:space="preserve">methods only help CLI suppression if the </w:t>
      </w:r>
      <w:r w:rsidRPr="00F91C8D">
        <w:t>interference</w:t>
      </w:r>
      <w:r>
        <w:t xml:space="preserve"> is weak enough not to saturate (block) the gNB receiver.</w:t>
      </w:r>
      <w:bookmarkEnd w:id="53"/>
    </w:p>
    <w:p w14:paraId="3F33324F" w14:textId="22E3298C" w:rsidR="009566BF" w:rsidRDefault="009566BF" w:rsidP="00373202">
      <w:pPr>
        <w:pStyle w:val="Heading3"/>
      </w:pPr>
      <w:r>
        <w:t xml:space="preserve">Operational details </w:t>
      </w:r>
    </w:p>
    <w:p w14:paraId="1809E257" w14:textId="7FBDB426" w:rsidR="00373202" w:rsidRDefault="00373202" w:rsidP="00213CCF">
      <w:pPr>
        <w:pStyle w:val="Heading4"/>
      </w:pPr>
      <w:r>
        <w:t xml:space="preserve">Power control </w:t>
      </w:r>
      <w:r w:rsidR="00744752">
        <w:t xml:space="preserve">issues with </w:t>
      </w:r>
      <w:r>
        <w:t>RE-level muting</w:t>
      </w:r>
    </w:p>
    <w:p w14:paraId="4E3CDE33" w14:textId="6A65AC46" w:rsidR="00373202" w:rsidRDefault="00373202" w:rsidP="008F7F67">
      <w:pPr>
        <w:jc w:val="both"/>
        <w:rPr>
          <w:lang w:eastAsia="ja-JP"/>
        </w:rPr>
      </w:pPr>
      <w:r>
        <w:rPr>
          <w:lang w:eastAsia="ja-JP"/>
        </w:rPr>
        <w:t xml:space="preserve">UE Tx power is determined by clause 7.1.1 of </w:t>
      </w:r>
      <w:r w:rsidRPr="008949E5">
        <w:rPr>
          <w:lang w:eastAsia="ja-JP"/>
        </w:rPr>
        <w:t>TS 38.</w:t>
      </w:r>
      <w:r w:rsidRPr="00883158">
        <w:rPr>
          <w:lang w:eastAsia="ja-JP"/>
        </w:rPr>
        <w:t>21</w:t>
      </w:r>
      <w:r w:rsidRPr="008949E5">
        <w:rPr>
          <w:lang w:eastAsia="ja-JP"/>
        </w:rPr>
        <w:t>3</w:t>
      </w:r>
      <w:r>
        <w:rPr>
          <w:lang w:eastAsia="ja-JP"/>
        </w:rPr>
        <w:t xml:space="preserve">. Power scaling to confirm to the so determined Tx power is performed by multiplication by the factor </w:t>
      </w:r>
      <m:oMath>
        <m:sSub>
          <m:sSubPr>
            <m:ctrlPr>
              <w:rPr>
                <w:rFonts w:ascii="Cambria Math" w:hAnsi="Cambria Math"/>
                <w:i/>
              </w:rPr>
            </m:ctrlPr>
          </m:sSubPr>
          <m:e>
            <m:r>
              <w:rPr>
                <w:rFonts w:ascii="Cambria Math"/>
              </w:rPr>
              <m:t>β</m:t>
            </m:r>
          </m:e>
          <m:sub>
            <m:r>
              <m:rPr>
                <m:nor/>
              </m:rPr>
              <w:rPr>
                <w:rFonts w:ascii="Cambria Math"/>
              </w:rPr>
              <m:t>PUSCH</m:t>
            </m:r>
            <m:ctrlPr>
              <w:rPr>
                <w:rFonts w:ascii="Cambria Math" w:hAnsi="Cambria Math"/>
              </w:rPr>
            </m:ctrlPr>
          </m:sub>
        </m:sSub>
      </m:oMath>
      <w:r w:rsidR="008F7F67">
        <w:rPr>
          <w:rFonts w:eastAsiaTheme="minorEastAsia"/>
        </w:rPr>
        <w:t xml:space="preserve"> </w:t>
      </w:r>
      <w:r>
        <w:rPr>
          <w:lang w:eastAsia="ja-JP"/>
        </w:rPr>
        <w:t xml:space="preserve">according to clause 6.3.1.6 of TS </w:t>
      </w:r>
      <w:r w:rsidR="008F7F67">
        <w:rPr>
          <w:lang w:eastAsia="ja-JP"/>
        </w:rPr>
        <w:t>38.211 and</w:t>
      </w:r>
      <w:r>
        <w:rPr>
          <w:lang w:eastAsia="ja-JP"/>
        </w:rPr>
        <w:t xml:space="preserve"> is identical for all REs in a transmission occasion. Hence, if only some REs </w:t>
      </w:r>
      <w:proofErr w:type="gramStart"/>
      <w:r>
        <w:rPr>
          <w:lang w:eastAsia="ja-JP"/>
        </w:rPr>
        <w:t>are</w:t>
      </w:r>
      <w:proofErr w:type="gramEnd"/>
      <w:r>
        <w:rPr>
          <w:lang w:eastAsia="ja-JP"/>
        </w:rPr>
        <w:t xml:space="preserve"> muted in an OFDM symbol (RE-level muting), it will have to be balanced by increasing the power of all the other REs in the transmission occasion. </w:t>
      </w:r>
      <w:r w:rsidR="008F7F67">
        <w:rPr>
          <w:lang w:eastAsia="ja-JP"/>
        </w:rPr>
        <w:t>Consequently</w:t>
      </w:r>
      <w:r>
        <w:rPr>
          <w:lang w:eastAsia="ja-JP"/>
        </w:rPr>
        <w:t>, the total Tx power in the OFDM symbols without muting may increase beyond the power given by TS 38.213. The effect may be rather small in the case of full-slot allocation (14 OFDM symbols) and RE-level muting in only one OFDM symbol, but for shorter allocations, the effect may be more pronounced. Furthermore, the total Tx power in the OFDM symbol with muted REs may decrease substantially (</w:t>
      </w:r>
      <w:proofErr w:type="gramStart"/>
      <w:r>
        <w:rPr>
          <w:lang w:eastAsia="ja-JP"/>
        </w:rPr>
        <w:t>e.g.</w:t>
      </w:r>
      <w:proofErr w:type="gramEnd"/>
      <w:r>
        <w:rPr>
          <w:lang w:eastAsia="ja-JP"/>
        </w:rPr>
        <w:t xml:space="preserve"> by about 3 dB if every 2</w:t>
      </w:r>
      <w:r w:rsidRPr="009A1374">
        <w:rPr>
          <w:vertAlign w:val="superscript"/>
          <w:lang w:eastAsia="ja-JP"/>
        </w:rPr>
        <w:t>nd</w:t>
      </w:r>
      <w:r>
        <w:rPr>
          <w:lang w:eastAsia="ja-JP"/>
        </w:rPr>
        <w:t xml:space="preserve"> RE is muted), resulting in a fairly large power variation from one OFDM symbol to another within a slot. Power boosting of the OFDM symbol with muted REs could be considered to reduce the variation.</w:t>
      </w:r>
    </w:p>
    <w:p w14:paraId="10252605" w14:textId="77777777" w:rsidR="00373202" w:rsidRDefault="00373202" w:rsidP="00373202">
      <w:pPr>
        <w:rPr>
          <w:lang w:eastAsia="ja-JP"/>
        </w:rPr>
      </w:pPr>
    </w:p>
    <w:p w14:paraId="7C3038F9" w14:textId="4FC4051A" w:rsidR="00373202" w:rsidRDefault="002A5C13" w:rsidP="00BC0E69">
      <w:pPr>
        <w:pStyle w:val="Observation"/>
      </w:pPr>
      <w:bookmarkStart w:id="54" w:name="_Toc166256499"/>
      <w:r>
        <w:t>Power boosting of the OFDM symbol with muted REs could be considered</w:t>
      </w:r>
      <w:r w:rsidR="00FE1262">
        <w:t xml:space="preserve"> to mitigate the power control issues</w:t>
      </w:r>
      <w:r>
        <w:t xml:space="preserve"> </w:t>
      </w:r>
      <w:r w:rsidR="00373202">
        <w:t>if RE-level UL resource muting is introduced.</w:t>
      </w:r>
      <w:bookmarkEnd w:id="54"/>
      <w:r w:rsidR="00373202">
        <w:t xml:space="preserve"> </w:t>
      </w:r>
    </w:p>
    <w:p w14:paraId="61069A45" w14:textId="77777777" w:rsidR="00373202" w:rsidRDefault="00373202" w:rsidP="00373202">
      <w:pPr>
        <w:rPr>
          <w:lang w:eastAsia="ja-JP"/>
        </w:rPr>
      </w:pPr>
    </w:p>
    <w:p w14:paraId="555945F9" w14:textId="5F16E582" w:rsidR="00373202" w:rsidRDefault="00373202" w:rsidP="00213CCF">
      <w:pPr>
        <w:pStyle w:val="Heading4"/>
      </w:pPr>
      <w:r>
        <w:t xml:space="preserve"> </w:t>
      </w:r>
      <w:r w:rsidR="00744752">
        <w:t xml:space="preserve">Applicability of RE-level muting to </w:t>
      </w:r>
      <w:r>
        <w:t>DFT-s-OFDM</w:t>
      </w:r>
    </w:p>
    <w:p w14:paraId="5CDE336D" w14:textId="34DA0564" w:rsidR="00373202" w:rsidRDefault="00373202" w:rsidP="00373202">
      <w:pPr>
        <w:jc w:val="both"/>
        <w:rPr>
          <w:lang w:eastAsia="ja-JP"/>
        </w:rPr>
      </w:pPr>
      <w:r>
        <w:rPr>
          <w:lang w:eastAsia="ja-JP"/>
        </w:rPr>
        <w:t xml:space="preserve">A key objective of SBFD is to enhance UL coverage. For maximum UL coverage, DFT-s-OFDM should be employed due to its lower cubic metric (CM), which allows higher UE output power. With DFT-s-OFDM, muting of individual REs in an OFDM symbol is not straightforward as it </w:t>
      </w:r>
      <w:r w:rsidR="00B32892">
        <w:rPr>
          <w:lang w:eastAsia="ja-JP"/>
        </w:rPr>
        <w:t xml:space="preserve">can </w:t>
      </w:r>
      <w:r>
        <w:rPr>
          <w:lang w:eastAsia="ja-JP"/>
        </w:rPr>
        <w:t xml:space="preserve">compromise the DFT-s-OFDM waveform and increase the CM. The CM increase would prevent power boosting of the OFDM symbol with muted REs to fully compensates for the Tx power loss due to muted REs, and there might even be a need for </w:t>
      </w:r>
      <w:proofErr w:type="spellStart"/>
      <w:r>
        <w:rPr>
          <w:lang w:eastAsia="ja-JP"/>
        </w:rPr>
        <w:t>deboosting</w:t>
      </w:r>
      <w:proofErr w:type="spellEnd"/>
      <w:r>
        <w:rPr>
          <w:lang w:eastAsia="ja-JP"/>
        </w:rPr>
        <w:t xml:space="preserve">, depending on the CM increase relative to the fraction of muted </w:t>
      </w:r>
      <w:proofErr w:type="spellStart"/>
      <w:r>
        <w:rPr>
          <w:lang w:eastAsia="ja-JP"/>
        </w:rPr>
        <w:t>R</w:t>
      </w:r>
      <w:r w:rsidR="00CE1B4C">
        <w:rPr>
          <w:lang w:eastAsia="ja-JP"/>
        </w:rPr>
        <w:t>Es.</w:t>
      </w:r>
      <w:proofErr w:type="spellEnd"/>
      <w:r w:rsidR="00CE1B4C">
        <w:rPr>
          <w:lang w:eastAsia="ja-JP"/>
        </w:rPr>
        <w:t xml:space="preserve"> However, comb-2 RE level muting is not expected to significantly impact the PAPR/CM. </w:t>
      </w:r>
      <w:r w:rsidR="00C73AF3">
        <w:rPr>
          <w:lang w:eastAsia="ja-JP"/>
        </w:rPr>
        <w:t xml:space="preserve">Comb-2 RE muting </w:t>
      </w:r>
      <w:r w:rsidR="00067CB9">
        <w:rPr>
          <w:lang w:eastAsia="ja-JP"/>
        </w:rPr>
        <w:t xml:space="preserve">has similar </w:t>
      </w:r>
      <w:r w:rsidR="00C73AF3">
        <w:rPr>
          <w:rStyle w:val="ui-provider"/>
        </w:rPr>
        <w:t xml:space="preserve">impact </w:t>
      </w:r>
      <w:r w:rsidR="00067CB9">
        <w:rPr>
          <w:rStyle w:val="ui-provider"/>
        </w:rPr>
        <w:t xml:space="preserve">on </w:t>
      </w:r>
      <w:r w:rsidR="00C73AF3">
        <w:rPr>
          <w:rStyle w:val="ui-provider"/>
        </w:rPr>
        <w:t xml:space="preserve">PAPR or CM </w:t>
      </w:r>
      <w:r w:rsidR="00067CB9">
        <w:rPr>
          <w:rStyle w:val="ui-provider"/>
        </w:rPr>
        <w:t>as</w:t>
      </w:r>
      <w:r w:rsidR="00C73AF3">
        <w:rPr>
          <w:rStyle w:val="ui-provider"/>
        </w:rPr>
        <w:t xml:space="preserve"> just doubling </w:t>
      </w:r>
      <w:r w:rsidR="00BA47B9">
        <w:rPr>
          <w:rStyle w:val="ui-provider"/>
        </w:rPr>
        <w:t>the</w:t>
      </w:r>
      <w:r w:rsidR="00C73AF3">
        <w:rPr>
          <w:rStyle w:val="ui-provider"/>
        </w:rPr>
        <w:t xml:space="preserve"> </w:t>
      </w:r>
      <w:r w:rsidR="00BA47B9">
        <w:rPr>
          <w:rStyle w:val="ui-provider"/>
        </w:rPr>
        <w:t xml:space="preserve">sub-carrier spacing or reducing the </w:t>
      </w:r>
      <w:r w:rsidR="00C73AF3">
        <w:rPr>
          <w:rStyle w:val="ui-provider"/>
        </w:rPr>
        <w:t>transmission BW</w:t>
      </w:r>
      <w:r w:rsidR="00BA47B9">
        <w:rPr>
          <w:rStyle w:val="ui-provider"/>
        </w:rPr>
        <w:t xml:space="preserve">. It is worthy to note that </w:t>
      </w:r>
      <w:r w:rsidR="00BA47B9">
        <w:rPr>
          <w:lang w:eastAsia="ja-JP"/>
        </w:rPr>
        <w:t>o</w:t>
      </w:r>
      <w:r w:rsidR="00AD727C">
        <w:rPr>
          <w:lang w:eastAsia="ja-JP"/>
        </w:rPr>
        <w:t>ther Comb-x RE level muting may have more significant impacts.</w:t>
      </w:r>
    </w:p>
    <w:p w14:paraId="5367D1DC" w14:textId="77777777" w:rsidR="00373202" w:rsidRDefault="00373202" w:rsidP="00373202">
      <w:pPr>
        <w:rPr>
          <w:lang w:eastAsia="ja-JP"/>
        </w:rPr>
      </w:pPr>
    </w:p>
    <w:p w14:paraId="50EAC906" w14:textId="2D51AD88" w:rsidR="00373202" w:rsidRDefault="00373202" w:rsidP="00BC0E69">
      <w:pPr>
        <w:pStyle w:val="Observation"/>
      </w:pPr>
      <w:bookmarkStart w:id="55" w:name="_Toc166256500"/>
      <w:r>
        <w:t>DF</w:t>
      </w:r>
      <w:r w:rsidR="00CA03EC">
        <w:t>T</w:t>
      </w:r>
      <w:r>
        <w:t xml:space="preserve">-s-OFDM aspects of non-transparent UL resource muting are important and would require special investigations, </w:t>
      </w:r>
      <w:proofErr w:type="gramStart"/>
      <w:r>
        <w:t>e.g.</w:t>
      </w:r>
      <w:proofErr w:type="gramEnd"/>
      <w:r>
        <w:t xml:space="preserve"> resource mapping as well as impact from the cubic-metric (CM) increase.</w:t>
      </w:r>
      <w:bookmarkEnd w:id="55"/>
    </w:p>
    <w:p w14:paraId="6446EE55" w14:textId="0E869ED8" w:rsidR="00AD727C" w:rsidRDefault="00AD727C" w:rsidP="00F3248E">
      <w:pPr>
        <w:pStyle w:val="Observation"/>
        <w:spacing w:before="240"/>
      </w:pPr>
      <w:bookmarkStart w:id="56" w:name="_Toc166256501"/>
      <w:r>
        <w:t>Comb-2 RE-level muting is not expected to significantly increase the PAPR/CM</w:t>
      </w:r>
      <w:r w:rsidR="00C32B92">
        <w:t xml:space="preserve"> any more than doubling the sub-carrier spacing or halving the transmission bandwidth.</w:t>
      </w:r>
      <w:bookmarkEnd w:id="56"/>
      <w:r w:rsidR="00C32B92">
        <w:t xml:space="preserve"> </w:t>
      </w:r>
    </w:p>
    <w:p w14:paraId="2F3026AF" w14:textId="2562DDBD" w:rsidR="000D3D2E" w:rsidRDefault="00373202" w:rsidP="007F4BB7">
      <w:pPr>
        <w:pStyle w:val="Proposal"/>
        <w:spacing w:before="240"/>
      </w:pPr>
      <w:bookmarkStart w:id="57" w:name="_Toc166256526"/>
      <w:r>
        <w:rPr>
          <w:lang w:eastAsia="ja-JP"/>
        </w:rPr>
        <w:t>If non-transparent UL resource muting is standardized, it should be ensured that it works well also for DFT-s-OFDM</w:t>
      </w:r>
      <w:r>
        <w:t xml:space="preserve">. </w:t>
      </w:r>
      <w:r w:rsidR="00257A7C">
        <w:t>Comb-2 RE muting could be a good compromise solution in terms of performance and impact to PAPR/CM.</w:t>
      </w:r>
      <w:bookmarkEnd w:id="57"/>
      <w:r w:rsidR="00257A7C">
        <w:t xml:space="preserve"> </w:t>
      </w:r>
    </w:p>
    <w:p w14:paraId="725B392F" w14:textId="77777777" w:rsidR="00373202" w:rsidRDefault="00373202" w:rsidP="00373202">
      <w:pPr>
        <w:rPr>
          <w:lang w:eastAsia="ja-JP"/>
        </w:rPr>
      </w:pPr>
    </w:p>
    <w:p w14:paraId="30ADC273" w14:textId="73D8E6D4" w:rsidR="00373202" w:rsidRDefault="00373202" w:rsidP="00213CCF">
      <w:pPr>
        <w:pStyle w:val="Heading4"/>
      </w:pPr>
      <w:r>
        <w:lastRenderedPageBreak/>
        <w:t xml:space="preserve"> Interference variation over a slot</w:t>
      </w:r>
    </w:p>
    <w:p w14:paraId="150991B8" w14:textId="77777777" w:rsidR="00373202" w:rsidRDefault="00373202" w:rsidP="00373202">
      <w:pPr>
        <w:jc w:val="both"/>
        <w:rPr>
          <w:lang w:eastAsia="ja-JP"/>
        </w:rPr>
      </w:pPr>
      <w:r w:rsidRPr="008949E5">
        <w:rPr>
          <w:lang w:eastAsia="ja-JP"/>
        </w:rPr>
        <w:t xml:space="preserve">NR supports DL allocations spanning only a subset of OFDM symbols </w:t>
      </w:r>
      <w:r>
        <w:rPr>
          <w:lang w:eastAsia="ja-JP"/>
        </w:rPr>
        <w:t>of</w:t>
      </w:r>
      <w:r w:rsidRPr="008949E5">
        <w:rPr>
          <w:lang w:eastAsia="ja-JP"/>
        </w:rPr>
        <w:t xml:space="preserve"> a slot (</w:t>
      </w:r>
      <w:r>
        <w:rPr>
          <w:lang w:eastAsia="ja-JP"/>
        </w:rPr>
        <w:t xml:space="preserve">cf. </w:t>
      </w:r>
      <w:r w:rsidRPr="008949E5">
        <w:rPr>
          <w:lang w:eastAsia="ja-JP"/>
        </w:rPr>
        <w:t xml:space="preserve">Table 6.1.2.1.1-2 of </w:t>
      </w:r>
      <w:r>
        <w:rPr>
          <w:lang w:eastAsia="ja-JP"/>
        </w:rPr>
        <w:t>TS 38.214</w:t>
      </w:r>
      <w:r w:rsidRPr="008949E5">
        <w:rPr>
          <w:lang w:eastAsia="ja-JP"/>
        </w:rPr>
        <w:t xml:space="preserve">). </w:t>
      </w:r>
      <w:r>
        <w:rPr>
          <w:lang w:eastAsia="ja-JP"/>
        </w:rPr>
        <w:t xml:space="preserve">In such case, it may happen that the time-domain DL allocation does not overlap with the UL OFDM symbol with muted </w:t>
      </w:r>
      <w:proofErr w:type="spellStart"/>
      <w:r>
        <w:rPr>
          <w:lang w:eastAsia="ja-JP"/>
        </w:rPr>
        <w:t>REs.</w:t>
      </w:r>
      <w:proofErr w:type="spellEnd"/>
      <w:r>
        <w:rPr>
          <w:lang w:eastAsia="ja-JP"/>
        </w:rPr>
        <w:t xml:space="preserve"> </w:t>
      </w:r>
      <w:r w:rsidRPr="00923C63">
        <w:rPr>
          <w:lang w:eastAsia="ja-JP"/>
        </w:rPr>
        <w:t>In scenarios where the</w:t>
      </w:r>
      <w:r>
        <w:rPr>
          <w:lang w:eastAsia="ja-JP"/>
        </w:rPr>
        <w:t xml:space="preserve"> time domain</w:t>
      </w:r>
      <w:r w:rsidRPr="00923C63">
        <w:rPr>
          <w:lang w:eastAsia="ja-JP"/>
        </w:rPr>
        <w:t xml:space="preserve"> DL allocation does not coincide with the OFDM symbol designated for UL with muted REs, there arises a challenge. The muted REs, used for estimating interference covariance, may fail to capture the DL interference.</w:t>
      </w:r>
      <w:r>
        <w:rPr>
          <w:lang w:eastAsia="ja-JP"/>
        </w:rPr>
        <w:t xml:space="preserve"> Interference covariance estimation based on the muted REs will then not capture the DL interference, which may lead to inaccurate interference covariance estimation on the UL symbols that are affected by the interference from DL. This may result in very poor UL throughput performance. </w:t>
      </w:r>
    </w:p>
    <w:p w14:paraId="2B27EE73" w14:textId="77777777" w:rsidR="00373202" w:rsidRDefault="00373202" w:rsidP="00373202">
      <w:pPr>
        <w:jc w:val="both"/>
        <w:rPr>
          <w:lang w:eastAsia="ja-JP"/>
        </w:rPr>
      </w:pPr>
      <w:r>
        <w:rPr>
          <w:lang w:eastAsia="ja-JP"/>
        </w:rPr>
        <w:t xml:space="preserve">Note that if instead a legacy configuration with same UL overhead is used, </w:t>
      </w:r>
      <w:proofErr w:type="gramStart"/>
      <w:r>
        <w:rPr>
          <w:lang w:eastAsia="ja-JP"/>
        </w:rPr>
        <w:t>e.g.</w:t>
      </w:r>
      <w:proofErr w:type="gramEnd"/>
      <w:r>
        <w:rPr>
          <w:lang w:eastAsia="ja-JP"/>
        </w:rPr>
        <w:t xml:space="preserve"> 2 DMRS symbols instead of 1 DMRS symbol + 1 muted symbol, the issue is substantially mitigated, since typically at least one of the DMRS symbols will experience the interference, meaning it will be considered in interference covariance estimation.</w:t>
      </w:r>
    </w:p>
    <w:p w14:paraId="35F38ADE" w14:textId="77777777" w:rsidR="00373202" w:rsidRDefault="00373202" w:rsidP="00373202">
      <w:pPr>
        <w:rPr>
          <w:lang w:eastAsia="ja-JP"/>
        </w:rPr>
      </w:pPr>
    </w:p>
    <w:p w14:paraId="5B233F5D" w14:textId="77777777" w:rsidR="00373202" w:rsidRDefault="00373202" w:rsidP="00BC0E69">
      <w:pPr>
        <w:pStyle w:val="Observation"/>
      </w:pPr>
      <w:bookmarkStart w:id="58" w:name="_Toc166256502"/>
      <w:r>
        <w:t>Interference estimation based on muting of a single OFDM symbol may completely miss DL interference spanning only part of the slot, resulting in poor performance compared to legacy configurations with similar overhead (2 DMRS per slot).</w:t>
      </w:r>
      <w:bookmarkEnd w:id="58"/>
    </w:p>
    <w:p w14:paraId="7242AF05" w14:textId="77777777" w:rsidR="00373202" w:rsidRDefault="00373202" w:rsidP="00373202">
      <w:pPr>
        <w:jc w:val="both"/>
        <w:rPr>
          <w:lang w:eastAsia="ja-JP"/>
        </w:rPr>
      </w:pPr>
    </w:p>
    <w:p w14:paraId="034143AA" w14:textId="77777777" w:rsidR="00373202" w:rsidRDefault="00373202" w:rsidP="00373202">
      <w:pPr>
        <w:jc w:val="both"/>
        <w:rPr>
          <w:lang w:eastAsia="ja-JP"/>
        </w:rPr>
      </w:pPr>
      <w:r>
        <w:rPr>
          <w:lang w:eastAsia="ja-JP"/>
        </w:rPr>
        <w:t xml:space="preserve">However, a modified muting pattern that mutes REs in not only one, but multiple, UL OFDM symbols could be considered. More precisely, instead of muting every </w:t>
      </w:r>
      <w:r w:rsidRPr="008949E5">
        <w:rPr>
          <w:i/>
          <w:lang w:eastAsia="ja-JP"/>
        </w:rPr>
        <w:t>N</w:t>
      </w:r>
      <w:r>
        <w:rPr>
          <w:lang w:eastAsia="ja-JP"/>
        </w:rPr>
        <w:t>th RE in one OFDM symbol, one could mute every (</w:t>
      </w:r>
      <w:r w:rsidRPr="008949E5">
        <w:rPr>
          <w:i/>
          <w:lang w:eastAsia="ja-JP"/>
        </w:rPr>
        <w:t>N</w:t>
      </w:r>
      <m:oMath>
        <m:r>
          <w:rPr>
            <w:rFonts w:ascii="Cambria Math" w:hAnsi="Cambria Math"/>
            <w:lang w:eastAsia="ja-JP"/>
          </w:rPr>
          <m:t>∙</m:t>
        </m:r>
      </m:oMath>
      <w:proofErr w:type="gramStart"/>
      <w:r w:rsidRPr="008949E5">
        <w:rPr>
          <w:rFonts w:eastAsiaTheme="minorEastAsia"/>
          <w:i/>
          <w:lang w:eastAsia="ja-JP"/>
        </w:rPr>
        <w:t>M</w:t>
      </w:r>
      <w:r>
        <w:rPr>
          <w:lang w:eastAsia="ja-JP"/>
        </w:rPr>
        <w:t>)</w:t>
      </w:r>
      <w:proofErr w:type="spellStart"/>
      <w:r>
        <w:rPr>
          <w:lang w:eastAsia="ja-JP"/>
        </w:rPr>
        <w:t>th</w:t>
      </w:r>
      <w:proofErr w:type="spellEnd"/>
      <w:proofErr w:type="gramEnd"/>
      <w:r>
        <w:rPr>
          <w:lang w:eastAsia="ja-JP"/>
        </w:rPr>
        <w:t xml:space="preserve"> RE in each of </w:t>
      </w:r>
      <w:r w:rsidRPr="008949E5">
        <w:rPr>
          <w:i/>
          <w:lang w:eastAsia="ja-JP"/>
        </w:rPr>
        <w:t>M</w:t>
      </w:r>
      <w:r>
        <w:rPr>
          <w:lang w:eastAsia="ja-JP"/>
        </w:rPr>
        <w:t xml:space="preserve"> UL OFDM symbols in a slot. The total muting overhead would then be the same, but the interference estimation would be guaranteed to also capture DL allocations spanning only a few symbols. Throughput performance in such situations could hence be expected to be substantially improved.</w:t>
      </w:r>
    </w:p>
    <w:p w14:paraId="79CD7326" w14:textId="77777777" w:rsidR="00373202" w:rsidRDefault="00373202" w:rsidP="00373202">
      <w:pPr>
        <w:rPr>
          <w:lang w:eastAsia="ja-JP"/>
        </w:rPr>
      </w:pPr>
    </w:p>
    <w:p w14:paraId="59C760F5" w14:textId="77777777" w:rsidR="00373202" w:rsidRDefault="00373202" w:rsidP="00BC0E69">
      <w:pPr>
        <w:pStyle w:val="Observation"/>
      </w:pPr>
      <w:bookmarkStart w:id="59" w:name="_Toc166256503"/>
      <w:r>
        <w:t>By muting REs in multiple UL OFDM symbols in a slot, instead of just one, performance in the presence of DL interference spanning only a few OFDM symbols could likely be substantially improved. The fraction of muted REs per OFDM symbol would be reduced to ensure that the total muting overhead in a slot is not increased.</w:t>
      </w:r>
      <w:bookmarkEnd w:id="59"/>
    </w:p>
    <w:p w14:paraId="50DF73FD" w14:textId="77777777" w:rsidR="00373202" w:rsidRDefault="00373202" w:rsidP="00373202">
      <w:pPr>
        <w:rPr>
          <w:lang w:eastAsia="ja-JP"/>
        </w:rPr>
      </w:pPr>
    </w:p>
    <w:p w14:paraId="4B903A1D" w14:textId="12FA5A72" w:rsidR="00373202" w:rsidRDefault="00692C4C" w:rsidP="00A81537">
      <w:pPr>
        <w:pStyle w:val="Heading3"/>
      </w:pPr>
      <w:r>
        <w:t xml:space="preserve">Proposed alternative: </w:t>
      </w:r>
      <w:r w:rsidR="00A81537">
        <w:t>Z</w:t>
      </w:r>
      <w:r w:rsidR="00EC03B8">
        <w:t xml:space="preserve">ero </w:t>
      </w:r>
      <w:r w:rsidR="00A81537">
        <w:t>P</w:t>
      </w:r>
      <w:r w:rsidR="00EC03B8">
        <w:t>ower</w:t>
      </w:r>
      <w:r w:rsidR="00A81537">
        <w:t xml:space="preserve"> PTRS </w:t>
      </w:r>
    </w:p>
    <w:p w14:paraId="277031FC" w14:textId="07C9DB4C" w:rsidR="00780F84" w:rsidRDefault="007E096C" w:rsidP="007B086D">
      <w:pPr>
        <w:jc w:val="both"/>
      </w:pPr>
      <w:r>
        <w:t xml:space="preserve">As discussed above, </w:t>
      </w:r>
      <w:r w:rsidR="003D3DF6">
        <w:t>RE-level</w:t>
      </w:r>
      <w:r w:rsidR="0075592E">
        <w:t xml:space="preserve"> muting </w:t>
      </w:r>
      <w:r w:rsidR="003A1E1E">
        <w:t xml:space="preserve">has some concerns </w:t>
      </w:r>
      <w:r w:rsidR="002453B8">
        <w:t xml:space="preserve">regarding the applicability to DFT-s OFDM, </w:t>
      </w:r>
      <w:r w:rsidR="00C46A67">
        <w:t>impact on power control</w:t>
      </w:r>
      <w:r w:rsidR="00E95FE2">
        <w:t xml:space="preserve"> and interference variation over a slot</w:t>
      </w:r>
      <w:r w:rsidR="00077D1D">
        <w:t xml:space="preserve">. </w:t>
      </w:r>
      <w:r w:rsidR="00F94EDA">
        <w:t xml:space="preserve">It was proposed </w:t>
      </w:r>
      <w:r w:rsidR="00077043">
        <w:t xml:space="preserve">in RAN1 #116 to </w:t>
      </w:r>
      <w:r w:rsidR="00653B40">
        <w:t>include</w:t>
      </w:r>
      <w:r w:rsidR="00077043" w:rsidRPr="00077043">
        <w:t xml:space="preserve"> indication of the muting pattern, potential impact on PUSCH rate-matching and power allocation, collision handling with DMRS/PTRS</w:t>
      </w:r>
      <w:r w:rsidR="005E782A">
        <w:t>. This would have significant specification impact</w:t>
      </w:r>
      <w:r w:rsidR="005C2215">
        <w:t xml:space="preserve">, especially if there are multiple muting patterns agreed to be specified. </w:t>
      </w:r>
      <w:r w:rsidR="0075592E">
        <w:t>Additionally, current ad hoc RE muting proposals lack systematic muting patterns for both frequency and time domains. Given that interference levels from downlink transmissions can vary across OFDM symbols, muting in a single symbol may not accurately measure interference, potentially compromising the effectiveness of these techniques.</w:t>
      </w:r>
      <w:r w:rsidR="008D5D69">
        <w:t xml:space="preserve"> </w:t>
      </w:r>
      <w:r w:rsidR="0075592E">
        <w:t>Moreover, introducing new muting patterns may disrupt existing physical layer channels and signals, adding to implementation complexity and costs.</w:t>
      </w:r>
    </w:p>
    <w:p w14:paraId="3F5D38C7" w14:textId="65EE9A9E" w:rsidR="00A26E15" w:rsidRDefault="00A26E15" w:rsidP="00F3248E">
      <w:pPr>
        <w:jc w:val="both"/>
      </w:pPr>
      <w:r>
        <w:t xml:space="preserve">Considering the above, </w:t>
      </w:r>
      <w:r w:rsidR="00797872">
        <w:t>we propose an alternative using</w:t>
      </w:r>
      <w:r w:rsidR="005147FC">
        <w:t xml:space="preserve"> the existing</w:t>
      </w:r>
      <w:r w:rsidR="006416D6">
        <w:t xml:space="preserve"> </w:t>
      </w:r>
      <w:r w:rsidR="00797872">
        <w:t>phase tracking reference symbols (PTRS)</w:t>
      </w:r>
      <w:r w:rsidR="006416D6">
        <w:t xml:space="preserve"> with some modifications. </w:t>
      </w:r>
      <w:r w:rsidR="005147FC">
        <w:t xml:space="preserve"> </w:t>
      </w:r>
    </w:p>
    <w:p w14:paraId="04C8A535" w14:textId="0523EA81" w:rsidR="00D4331C" w:rsidRDefault="00D4331C" w:rsidP="008B5289">
      <w:pPr>
        <w:jc w:val="both"/>
      </w:pPr>
      <w:r>
        <w:t xml:space="preserve">PTRS are defined in the NR specifications to enable the receivers to estimate effects of </w:t>
      </w:r>
      <w:r w:rsidRPr="00984D07">
        <w:t>phase noise</w:t>
      </w:r>
      <w:r>
        <w:t>s. These reference symbols are particularly useful for NR carriers in higher frequency ranges (such as the FR2). The PTRS are defined for both downlink and uplink transmissions in NR.</w:t>
      </w:r>
    </w:p>
    <w:p w14:paraId="207686BF" w14:textId="77777777" w:rsidR="00D4331C" w:rsidRDefault="00D4331C" w:rsidP="008B5289">
      <w:pPr>
        <w:jc w:val="both"/>
      </w:pPr>
      <w:r>
        <w:t xml:space="preserve">For a PDSCH or PUSCH, the accompanying </w:t>
      </w:r>
      <w:r w:rsidRPr="00DA0425">
        <w:t xml:space="preserve">PTRS </w:t>
      </w:r>
      <w:r>
        <w:t>are</w:t>
      </w:r>
      <w:r w:rsidRPr="00DA0425">
        <w:t xml:space="preserve"> confined </w:t>
      </w:r>
      <w:r>
        <w:t xml:space="preserve">to </w:t>
      </w:r>
      <w:r w:rsidRPr="00DA0425">
        <w:t>the schedul</w:t>
      </w:r>
      <w:r>
        <w:t xml:space="preserve">ed bandwidth in the frequency domain and the scheduled OFDM symbols in the time domain. For </w:t>
      </w:r>
      <w:bookmarkStart w:id="60" w:name="_Hlk158298937"/>
      <w:r>
        <w:t>a PDSCH or PUSCH with CP-OFDM waveform</w:t>
      </w:r>
      <w:bookmarkEnd w:id="60"/>
      <w:r>
        <w:t>, different frequency domain density and time domain density are supported.</w:t>
      </w:r>
    </w:p>
    <w:p w14:paraId="7E1C1278" w14:textId="77777777" w:rsidR="00D4331C" w:rsidRDefault="00D4331C" w:rsidP="002701F8">
      <w:pPr>
        <w:pStyle w:val="ListBullet"/>
      </w:pPr>
      <w:r>
        <w:lastRenderedPageBreak/>
        <w:t xml:space="preserve">The time domain density can be one of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PT</m:t>
            </m:r>
            <m:r>
              <m:rPr>
                <m:nor/>
              </m:rPr>
              <w:rPr>
                <w:rFonts w:ascii="Cambria Math" w:hAnsi="Cambria Math"/>
                <w:lang w:eastAsia="zh-CN"/>
              </w:rPr>
              <m:t>-</m:t>
            </m:r>
            <m:r>
              <w:rPr>
                <w:rFonts w:ascii="Cambria Math" w:hAnsi="Cambria Math"/>
                <w:lang w:eastAsia="zh-CN"/>
              </w:rPr>
              <m:t>RS</m:t>
            </m:r>
          </m:sub>
        </m:sSub>
        <m:r>
          <w:rPr>
            <w:rFonts w:ascii="Cambria Math" w:hAnsi="Cambria Math"/>
          </w:rPr>
          <m:t>=1</m:t>
        </m:r>
      </m:oMath>
      <w:r>
        <w:t xml:space="preserve">, </w:t>
      </w:r>
      <m:oMath>
        <m:r>
          <w:rPr>
            <w:rFonts w:ascii="Cambria Math" w:hAnsi="Cambria Math"/>
          </w:rPr>
          <m:t>2</m:t>
        </m:r>
      </m:oMath>
      <w:r>
        <w:t xml:space="preserve"> or </w:t>
      </w:r>
      <m:oMath>
        <m:r>
          <w:rPr>
            <w:rFonts w:ascii="Cambria Math" w:hAnsi="Cambria Math"/>
          </w:rPr>
          <m:t>4</m:t>
        </m:r>
      </m:oMath>
      <w:r>
        <w:t>. These densities correspond to one PTRS presence every OFDM symbol, every two OFDM symbols, or every four OFDM symbols.</w:t>
      </w:r>
    </w:p>
    <w:p w14:paraId="15FD7191" w14:textId="77777777" w:rsidR="00D4331C" w:rsidRDefault="00D4331C" w:rsidP="002701F8">
      <w:pPr>
        <w:pStyle w:val="ListBullet"/>
      </w:pPr>
      <w:r>
        <w:t xml:space="preserve">The frequency domain density can be one of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PT</m:t>
            </m:r>
            <m:r>
              <m:rPr>
                <m:nor/>
              </m:rPr>
              <w:rPr>
                <w:rFonts w:ascii="Cambria Math" w:hAnsi="Cambria Math"/>
                <w:lang w:eastAsia="zh-CN"/>
              </w:rPr>
              <m:t>-</m:t>
            </m:r>
            <m:r>
              <w:rPr>
                <w:rFonts w:ascii="Cambria Math" w:hAnsi="Cambria Math"/>
                <w:lang w:eastAsia="zh-CN"/>
              </w:rPr>
              <m:t>RS</m:t>
            </m:r>
          </m:sub>
        </m:sSub>
        <m:r>
          <w:rPr>
            <w:rFonts w:ascii="Cambria Math" w:hAnsi="Cambria Math"/>
          </w:rPr>
          <m:t>=2</m:t>
        </m:r>
      </m:oMath>
      <w:r>
        <w:t xml:space="preserve"> or </w:t>
      </w:r>
      <m:oMath>
        <m:r>
          <w:rPr>
            <w:rFonts w:ascii="Cambria Math" w:hAnsi="Cambria Math"/>
          </w:rPr>
          <m:t>4</m:t>
        </m:r>
      </m:oMath>
      <w:r>
        <w:t>. These densities correspond to one PTRS subcarrier every two RBs or every four RBs.</w:t>
      </w:r>
    </w:p>
    <w:p w14:paraId="36FA97C6" w14:textId="62A14842" w:rsidR="00D4331C" w:rsidRDefault="00D4331C" w:rsidP="00D4331C">
      <w:pPr>
        <w:spacing w:after="240"/>
      </w:pPr>
      <w:r>
        <w:t xml:space="preserve">For example, </w:t>
      </w:r>
      <w:r w:rsidR="000B14F0">
        <w:fldChar w:fldCharType="begin"/>
      </w:r>
      <w:r w:rsidR="000B14F0">
        <w:instrText xml:space="preserve"> REF _Ref163117138 \h </w:instrText>
      </w:r>
      <w:r w:rsidR="000B14F0">
        <w:fldChar w:fldCharType="separate"/>
      </w:r>
      <w:r w:rsidR="00133204" w:rsidRPr="5FAF98E0">
        <w:t xml:space="preserve">Figure </w:t>
      </w:r>
      <w:r w:rsidR="00133204">
        <w:rPr>
          <w:noProof/>
          <w:sz w:val="22"/>
        </w:rPr>
        <w:t>3</w:t>
      </w:r>
      <w:r w:rsidR="000B14F0">
        <w:fldChar w:fldCharType="end"/>
      </w:r>
      <w:r>
        <w:t xml:space="preserve">(a) shows an example PTRS configuration of time domain density of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PT</m:t>
            </m:r>
            <m:r>
              <m:rPr>
                <m:nor/>
              </m:rPr>
              <w:rPr>
                <w:rFonts w:ascii="Cambria Math" w:hAnsi="Cambria Math"/>
                <w:lang w:eastAsia="zh-CN"/>
              </w:rPr>
              <m:t>-</m:t>
            </m:r>
            <m:r>
              <w:rPr>
                <w:rFonts w:ascii="Cambria Math" w:hAnsi="Cambria Math"/>
                <w:lang w:eastAsia="zh-CN"/>
              </w:rPr>
              <m:t>RS</m:t>
            </m:r>
          </m:sub>
        </m:sSub>
        <m:r>
          <w:rPr>
            <w:rFonts w:ascii="Cambria Math" w:hAnsi="Cambria Math"/>
          </w:rPr>
          <m:t>=1</m:t>
        </m:r>
      </m:oMath>
      <w:r>
        <w:t xml:space="preserve"> and frequency domain density of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PT</m:t>
            </m:r>
            <m:r>
              <m:rPr>
                <m:nor/>
              </m:rPr>
              <w:rPr>
                <w:rFonts w:ascii="Cambria Math" w:hAnsi="Cambria Math"/>
                <w:lang w:eastAsia="zh-CN"/>
              </w:rPr>
              <m:t>-</m:t>
            </m:r>
            <m:r>
              <w:rPr>
                <w:rFonts w:ascii="Cambria Math" w:hAnsi="Cambria Math"/>
                <w:lang w:eastAsia="zh-CN"/>
              </w:rPr>
              <m:t>RS</m:t>
            </m:r>
          </m:sub>
        </m:sSub>
        <m:r>
          <w:rPr>
            <w:rFonts w:ascii="Cambria Math" w:hAnsi="Cambria Math"/>
          </w:rPr>
          <m:t>=2</m:t>
        </m:r>
      </m:oMath>
      <w:r>
        <w:t xml:space="preserve">. </w:t>
      </w:r>
      <w:r w:rsidR="000B14F0">
        <w:fldChar w:fldCharType="begin"/>
      </w:r>
      <w:r w:rsidR="000B14F0">
        <w:instrText xml:space="preserve"> REF _Ref163117138 \h </w:instrText>
      </w:r>
      <w:r w:rsidR="000B14F0">
        <w:fldChar w:fldCharType="separate"/>
      </w:r>
      <w:r w:rsidR="00133204" w:rsidRPr="5FAF98E0">
        <w:t xml:space="preserve">Figure </w:t>
      </w:r>
      <w:r w:rsidR="00133204">
        <w:rPr>
          <w:noProof/>
          <w:sz w:val="22"/>
        </w:rPr>
        <w:t>3</w:t>
      </w:r>
      <w:r w:rsidR="000B14F0">
        <w:fldChar w:fldCharType="end"/>
      </w:r>
      <w:r>
        <w:t>(b) shows</w:t>
      </w:r>
      <w:r w:rsidRPr="00A36A1A">
        <w:t xml:space="preserve"> </w:t>
      </w:r>
      <w:r>
        <w:t xml:space="preserve">time domain density of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PT</m:t>
            </m:r>
            <m:r>
              <m:rPr>
                <m:nor/>
              </m:rPr>
              <w:rPr>
                <w:rFonts w:ascii="Cambria Math" w:hAnsi="Cambria Math"/>
                <w:lang w:eastAsia="zh-CN"/>
              </w:rPr>
              <m:t>-</m:t>
            </m:r>
            <m:r>
              <w:rPr>
                <w:rFonts w:ascii="Cambria Math" w:hAnsi="Cambria Math"/>
                <w:lang w:eastAsia="zh-CN"/>
              </w:rPr>
              <m:t>RS</m:t>
            </m:r>
          </m:sub>
        </m:sSub>
        <m:r>
          <w:rPr>
            <w:rFonts w:ascii="Cambria Math" w:hAnsi="Cambria Math"/>
          </w:rPr>
          <m:t>=2</m:t>
        </m:r>
      </m:oMath>
      <w:r>
        <w:t xml:space="preserve"> and frequency domain density of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PT</m:t>
            </m:r>
            <m:r>
              <m:rPr>
                <m:nor/>
              </m:rPr>
              <w:rPr>
                <w:rFonts w:ascii="Cambria Math" w:hAnsi="Cambria Math"/>
                <w:lang w:eastAsia="zh-CN"/>
              </w:rPr>
              <m:t>-</m:t>
            </m:r>
            <m:r>
              <w:rPr>
                <w:rFonts w:ascii="Cambria Math" w:hAnsi="Cambria Math"/>
                <w:lang w:eastAsia="zh-CN"/>
              </w:rPr>
              <m:t>RS</m:t>
            </m:r>
          </m:sub>
        </m:sSub>
        <m:r>
          <w:rPr>
            <w:rFonts w:ascii="Cambria Math" w:hAnsi="Cambria Math"/>
          </w:rPr>
          <m:t>=4</m:t>
        </m:r>
      </m:oMath>
      <w:r>
        <w:t>.</w:t>
      </w:r>
    </w:p>
    <w:p w14:paraId="41714C3C" w14:textId="77777777" w:rsidR="00B244C4" w:rsidRDefault="00B244C4" w:rsidP="00BC0E69">
      <w:pPr>
        <w:spacing w:after="0"/>
        <w:jc w:val="center"/>
      </w:pPr>
      <w:r w:rsidRPr="00C717D7">
        <w:rPr>
          <w:noProof/>
        </w:rPr>
        <w:drawing>
          <wp:inline distT="0" distB="0" distL="0" distR="0" wp14:anchorId="3899E7E6" wp14:editId="1F0A88BD">
            <wp:extent cx="4286250" cy="46491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7338" cy="4650330"/>
                    </a:xfrm>
                    <a:prstGeom prst="rect">
                      <a:avLst/>
                    </a:prstGeom>
                    <a:noFill/>
                    <a:ln>
                      <a:noFill/>
                    </a:ln>
                  </pic:spPr>
                </pic:pic>
              </a:graphicData>
            </a:graphic>
          </wp:inline>
        </w:drawing>
      </w:r>
    </w:p>
    <w:p w14:paraId="32866C12" w14:textId="080CD82A" w:rsidR="00B244C4" w:rsidRDefault="00B244C4" w:rsidP="00B244C4">
      <w:pPr>
        <w:spacing w:after="0"/>
      </w:pPr>
      <w:r>
        <w:tab/>
      </w:r>
      <w:r>
        <w:tab/>
      </w:r>
      <w:r>
        <w:tab/>
      </w:r>
      <w:r>
        <w:tab/>
      </w:r>
      <w:r w:rsidR="001D3073">
        <w:t xml:space="preserve">       </w:t>
      </w:r>
      <w:r>
        <w:t xml:space="preserve">(a) </w:t>
      </w:r>
      <w:r>
        <w:tab/>
      </w:r>
      <w:r>
        <w:tab/>
      </w:r>
      <w:r>
        <w:tab/>
      </w:r>
      <w:r>
        <w:tab/>
      </w:r>
      <w:r w:rsidR="001D3073">
        <w:t xml:space="preserve">   </w:t>
      </w:r>
      <w:proofErr w:type="gramStart"/>
      <w:r w:rsidR="001D3073">
        <w:t xml:space="preserve">   </w:t>
      </w:r>
      <w:r>
        <w:t>(</w:t>
      </w:r>
      <w:proofErr w:type="gramEnd"/>
      <w:r>
        <w:t>b)</w:t>
      </w:r>
    </w:p>
    <w:p w14:paraId="69ECB2F2" w14:textId="42BF31F5" w:rsidR="00B244C4" w:rsidRPr="00BC18A1" w:rsidRDefault="00B244C4" w:rsidP="00876E5D">
      <w:pPr>
        <w:pStyle w:val="TF"/>
      </w:pPr>
      <w:bookmarkStart w:id="61" w:name="_Ref163117138"/>
      <w:r w:rsidRPr="5FAF98E0">
        <w:t xml:space="preserve">Figure </w:t>
      </w:r>
      <w:r>
        <w:fldChar w:fldCharType="begin"/>
      </w:r>
      <w:r w:rsidRPr="00BC18A1">
        <w:rPr>
          <w:sz w:val="22"/>
        </w:rPr>
        <w:instrText xml:space="preserve"> SEQ Figure \* ARABIC </w:instrText>
      </w:r>
      <w:r>
        <w:fldChar w:fldCharType="separate"/>
      </w:r>
      <w:r w:rsidR="00133204">
        <w:rPr>
          <w:noProof/>
          <w:sz w:val="22"/>
        </w:rPr>
        <w:t>3</w:t>
      </w:r>
      <w:r>
        <w:fldChar w:fldCharType="end"/>
      </w:r>
      <w:bookmarkEnd w:id="61"/>
      <w:r w:rsidR="00876E5D">
        <w:t>:</w:t>
      </w:r>
      <w:r>
        <w:t xml:space="preserve"> </w:t>
      </w:r>
      <w:r w:rsidRPr="00BC18A1">
        <w:t>Example PT</w:t>
      </w:r>
      <w:r>
        <w:t>-</w:t>
      </w:r>
      <w:r w:rsidRPr="00BC18A1">
        <w:t>RS structure</w:t>
      </w:r>
      <w:r>
        <w:t xml:space="preserve"> for </w:t>
      </w:r>
      <w:r w:rsidRPr="00155B4E">
        <w:t>a PDSCH or PUSCH with CP-OFDM waveform</w:t>
      </w:r>
      <w:r w:rsidRPr="00BC18A1">
        <w:t xml:space="preserve">: (a) time domain density of </w:t>
      </w:r>
      <m:oMath>
        <m:sSub>
          <m:sSubPr>
            <m:ctrlPr>
              <w:rPr>
                <w:rFonts w:ascii="Cambria Math" w:hAnsi="Cambria Math"/>
                <w:i/>
                <w:lang w:eastAsia="zh-CN"/>
              </w:rPr>
            </m:ctrlPr>
          </m:sSubPr>
          <m:e>
            <m:r>
              <m:rPr>
                <m:sty m:val="bi"/>
              </m:rPr>
              <w:rPr>
                <w:rFonts w:ascii="Cambria Math" w:hAnsi="Cambria Math"/>
                <w:lang w:eastAsia="zh-CN"/>
              </w:rPr>
              <m:t>L</m:t>
            </m:r>
          </m:e>
          <m:sub>
            <m:r>
              <m:rPr>
                <m:sty m:val="bi"/>
              </m:rPr>
              <w:rPr>
                <w:rFonts w:ascii="Cambria Math" w:hAnsi="Cambria Math"/>
                <w:lang w:eastAsia="zh-CN"/>
              </w:rPr>
              <m:t>PT</m:t>
            </m:r>
            <m:r>
              <m:rPr>
                <m:nor/>
              </m:rPr>
              <w:rPr>
                <w:rFonts w:ascii="Cambria Math" w:hAnsi="Cambria Math"/>
                <w:lang w:eastAsia="zh-CN"/>
              </w:rPr>
              <m:t>-</m:t>
            </m:r>
            <m:r>
              <m:rPr>
                <m:sty m:val="bi"/>
              </m:rPr>
              <w:rPr>
                <w:rFonts w:ascii="Cambria Math" w:hAnsi="Cambria Math"/>
                <w:lang w:eastAsia="zh-CN"/>
              </w:rPr>
              <m:t>RS</m:t>
            </m:r>
          </m:sub>
        </m:sSub>
        <m:r>
          <m:rPr>
            <m:sty m:val="bi"/>
          </m:rPr>
          <w:rPr>
            <w:rFonts w:ascii="Cambria Math" w:hAnsi="Cambria Math"/>
          </w:rPr>
          <m:t>=1</m:t>
        </m:r>
      </m:oMath>
      <w:r w:rsidRPr="00BC18A1">
        <w:t xml:space="preserve"> and frequency domain density of </w:t>
      </w:r>
      <m:oMath>
        <m:sSub>
          <m:sSubPr>
            <m:ctrlPr>
              <w:rPr>
                <w:rFonts w:ascii="Cambria Math" w:hAnsi="Cambria Math"/>
                <w:i/>
                <w:lang w:eastAsia="zh-CN"/>
              </w:rPr>
            </m:ctrlPr>
          </m:sSubPr>
          <m:e>
            <m:r>
              <m:rPr>
                <m:sty m:val="bi"/>
              </m:rPr>
              <w:rPr>
                <w:rFonts w:ascii="Cambria Math" w:hAnsi="Cambria Math"/>
                <w:lang w:eastAsia="zh-CN"/>
              </w:rPr>
              <m:t>K</m:t>
            </m:r>
          </m:e>
          <m:sub>
            <m:r>
              <m:rPr>
                <m:sty m:val="bi"/>
              </m:rPr>
              <w:rPr>
                <w:rFonts w:ascii="Cambria Math" w:hAnsi="Cambria Math"/>
                <w:lang w:eastAsia="zh-CN"/>
              </w:rPr>
              <m:t>PT</m:t>
            </m:r>
            <m:r>
              <m:rPr>
                <m:nor/>
              </m:rPr>
              <w:rPr>
                <w:rFonts w:ascii="Cambria Math" w:hAnsi="Cambria Math"/>
                <w:lang w:eastAsia="zh-CN"/>
              </w:rPr>
              <m:t>-</m:t>
            </m:r>
            <m:r>
              <m:rPr>
                <m:sty m:val="bi"/>
              </m:rPr>
              <w:rPr>
                <w:rFonts w:ascii="Cambria Math" w:hAnsi="Cambria Math"/>
                <w:lang w:eastAsia="zh-CN"/>
              </w:rPr>
              <m:t>RS</m:t>
            </m:r>
          </m:sub>
        </m:sSub>
        <m:r>
          <m:rPr>
            <m:sty m:val="bi"/>
          </m:rPr>
          <w:rPr>
            <w:rFonts w:ascii="Cambria Math" w:hAnsi="Cambria Math"/>
          </w:rPr>
          <m:t>=2</m:t>
        </m:r>
      </m:oMath>
      <w:r w:rsidRPr="00BC18A1">
        <w:t xml:space="preserve">; (b) time domain density of </w:t>
      </w:r>
      <m:oMath>
        <m:sSub>
          <m:sSubPr>
            <m:ctrlPr>
              <w:rPr>
                <w:rFonts w:ascii="Cambria Math" w:hAnsi="Cambria Math"/>
                <w:i/>
                <w:lang w:eastAsia="zh-CN"/>
              </w:rPr>
            </m:ctrlPr>
          </m:sSubPr>
          <m:e>
            <m:r>
              <m:rPr>
                <m:sty m:val="bi"/>
              </m:rPr>
              <w:rPr>
                <w:rFonts w:ascii="Cambria Math" w:hAnsi="Cambria Math"/>
                <w:lang w:eastAsia="zh-CN"/>
              </w:rPr>
              <m:t>L</m:t>
            </m:r>
          </m:e>
          <m:sub>
            <m:r>
              <m:rPr>
                <m:sty m:val="bi"/>
              </m:rPr>
              <w:rPr>
                <w:rFonts w:ascii="Cambria Math" w:hAnsi="Cambria Math"/>
                <w:lang w:eastAsia="zh-CN"/>
              </w:rPr>
              <m:t>PT</m:t>
            </m:r>
            <m:r>
              <m:rPr>
                <m:nor/>
              </m:rPr>
              <w:rPr>
                <w:rFonts w:ascii="Cambria Math" w:hAnsi="Cambria Math"/>
                <w:lang w:eastAsia="zh-CN"/>
              </w:rPr>
              <m:t>-</m:t>
            </m:r>
            <m:r>
              <m:rPr>
                <m:sty m:val="bi"/>
              </m:rPr>
              <w:rPr>
                <w:rFonts w:ascii="Cambria Math" w:hAnsi="Cambria Math"/>
                <w:lang w:eastAsia="zh-CN"/>
              </w:rPr>
              <m:t>RS</m:t>
            </m:r>
          </m:sub>
        </m:sSub>
        <m:r>
          <m:rPr>
            <m:sty m:val="bi"/>
          </m:rPr>
          <w:rPr>
            <w:rFonts w:ascii="Cambria Math" w:hAnsi="Cambria Math"/>
          </w:rPr>
          <m:t>=2</m:t>
        </m:r>
      </m:oMath>
      <w:r w:rsidRPr="00BC18A1">
        <w:t xml:space="preserve"> and frequency domain density of </w:t>
      </w:r>
      <m:oMath>
        <m:sSub>
          <m:sSubPr>
            <m:ctrlPr>
              <w:rPr>
                <w:rFonts w:ascii="Cambria Math" w:hAnsi="Cambria Math"/>
                <w:i/>
                <w:lang w:eastAsia="zh-CN"/>
              </w:rPr>
            </m:ctrlPr>
          </m:sSubPr>
          <m:e>
            <m:r>
              <m:rPr>
                <m:sty m:val="bi"/>
              </m:rPr>
              <w:rPr>
                <w:rFonts w:ascii="Cambria Math" w:hAnsi="Cambria Math"/>
                <w:lang w:eastAsia="zh-CN"/>
              </w:rPr>
              <m:t>K</m:t>
            </m:r>
          </m:e>
          <m:sub>
            <m:r>
              <m:rPr>
                <m:sty m:val="bi"/>
              </m:rPr>
              <w:rPr>
                <w:rFonts w:ascii="Cambria Math" w:hAnsi="Cambria Math"/>
                <w:lang w:eastAsia="zh-CN"/>
              </w:rPr>
              <m:t>PT</m:t>
            </m:r>
            <m:r>
              <m:rPr>
                <m:nor/>
              </m:rPr>
              <w:rPr>
                <w:rFonts w:ascii="Cambria Math" w:hAnsi="Cambria Math"/>
                <w:lang w:eastAsia="zh-CN"/>
              </w:rPr>
              <m:t>-</m:t>
            </m:r>
            <m:r>
              <m:rPr>
                <m:sty m:val="bi"/>
              </m:rPr>
              <w:rPr>
                <w:rFonts w:ascii="Cambria Math" w:hAnsi="Cambria Math"/>
                <w:lang w:eastAsia="zh-CN"/>
              </w:rPr>
              <m:t>RS</m:t>
            </m:r>
          </m:sub>
        </m:sSub>
        <m:r>
          <m:rPr>
            <m:sty m:val="bi"/>
          </m:rPr>
          <w:rPr>
            <w:rFonts w:ascii="Cambria Math" w:hAnsi="Cambria Math"/>
          </w:rPr>
          <m:t>=4</m:t>
        </m:r>
      </m:oMath>
      <w:r w:rsidRPr="00BC18A1">
        <w:t>.</w:t>
      </w:r>
    </w:p>
    <w:p w14:paraId="2E137790" w14:textId="469D6770" w:rsidR="006416D6" w:rsidRPr="00BC0E69" w:rsidRDefault="006416D6" w:rsidP="00C952C3">
      <w:pPr>
        <w:jc w:val="both"/>
      </w:pPr>
    </w:p>
    <w:p w14:paraId="08C00649" w14:textId="5D76B9E3" w:rsidR="006416D6" w:rsidRDefault="007D52C1" w:rsidP="00C952C3">
      <w:pPr>
        <w:jc w:val="both"/>
      </w:pPr>
      <w:r>
        <w:t>For an OFDM symbol carrying PTRS in PUSCH with DFT-S-OFDM waveform, five different sample densities for the PTRS are defined in NR. The corresponding placement patterns for these five sample densities are provided in NR specs TS 38.211</w:t>
      </w:r>
      <w:r w:rsidR="00050895">
        <w:t>.</w:t>
      </w:r>
    </w:p>
    <w:p w14:paraId="1EEAA514" w14:textId="795839F7" w:rsidR="008742A6" w:rsidRDefault="0005166F" w:rsidP="008335F7">
      <w:pPr>
        <w:jc w:val="both"/>
      </w:pPr>
      <w:r w:rsidRPr="008335F7">
        <w:t xml:space="preserve">The proposed alternative </w:t>
      </w:r>
      <w:r w:rsidR="004A643A" w:rsidRPr="008335F7">
        <w:t xml:space="preserve">to non-transparent UL resource muting </w:t>
      </w:r>
      <w:r w:rsidRPr="008335F7">
        <w:t xml:space="preserve">is to </w:t>
      </w:r>
      <w:r w:rsidR="009712FE" w:rsidRPr="008335F7">
        <w:t>use</w:t>
      </w:r>
      <w:r w:rsidRPr="008335F7">
        <w:t xml:space="preserve"> the existing PTRS time domain locations and frequency domain locations as the basis for muting patterns in a SBFD network</w:t>
      </w:r>
      <w:r w:rsidR="009712FE" w:rsidRPr="008335F7">
        <w:t xml:space="preserve"> with slight modifications to</w:t>
      </w:r>
      <w:r w:rsidRPr="008335F7">
        <w:t xml:space="preserve"> parameters and configurations </w:t>
      </w:r>
      <w:r w:rsidR="008373C5">
        <w:t xml:space="preserve">to </w:t>
      </w:r>
      <w:r w:rsidRPr="008335F7">
        <w:t>apply zero powers</w:t>
      </w:r>
      <w:r w:rsidR="001946D7">
        <w:t xml:space="preserve"> (ZP)</w:t>
      </w:r>
      <w:r w:rsidRPr="008335F7">
        <w:t xml:space="preserve"> at these muted time and frequency locations</w:t>
      </w:r>
      <w:r>
        <w:t xml:space="preserve">. </w:t>
      </w:r>
    </w:p>
    <w:p w14:paraId="4F3271E6" w14:textId="71974D90" w:rsidR="00411648" w:rsidRDefault="0005166F" w:rsidP="00C577A5">
      <w:pPr>
        <w:pStyle w:val="Observation"/>
      </w:pPr>
      <w:bookmarkStart w:id="62" w:name="_Toc166256504"/>
      <w:r>
        <w:t xml:space="preserve">For the low cubic metric DFT-S-OFDM waveform, the </w:t>
      </w:r>
      <w:r w:rsidR="008742A6">
        <w:t>proposed</w:t>
      </w:r>
      <w:r w:rsidR="00A8181E">
        <w:t xml:space="preserve"> ZP PTRS</w:t>
      </w:r>
      <w:r w:rsidR="008742A6">
        <w:t xml:space="preserve"> method</w:t>
      </w:r>
      <w:r>
        <w:t xml:space="preserve"> use time domain </w:t>
      </w:r>
      <w:r w:rsidRPr="00C577A5">
        <w:t>sample</w:t>
      </w:r>
      <w:r>
        <w:t xml:space="preserve"> muting instead of frequency domain RE muting. This solution will not cause cubic metric to increase.</w:t>
      </w:r>
      <w:bookmarkEnd w:id="62"/>
    </w:p>
    <w:p w14:paraId="7CC079BD" w14:textId="77777777" w:rsidR="00411648" w:rsidRDefault="0005166F" w:rsidP="00C577A5">
      <w:pPr>
        <w:pStyle w:val="Observation"/>
      </w:pPr>
      <w:bookmarkStart w:id="63" w:name="_Toc166256505"/>
      <w:r>
        <w:lastRenderedPageBreak/>
        <w:t xml:space="preserve">The PTRS has a well-defined structure in multiple OFDM symbols within a slot. This allows multiple </w:t>
      </w:r>
      <w:r w:rsidRPr="00C577A5">
        <w:t>measurement</w:t>
      </w:r>
      <w:r>
        <w:t xml:space="preserve"> opportunities to estimate the correct interference characteristics.</w:t>
      </w:r>
      <w:bookmarkEnd w:id="63"/>
    </w:p>
    <w:p w14:paraId="0ADD1D3E" w14:textId="62C5DC08" w:rsidR="0005166F" w:rsidRDefault="00411648" w:rsidP="00411648">
      <w:pPr>
        <w:pStyle w:val="Observation"/>
      </w:pPr>
      <w:bookmarkStart w:id="64" w:name="_Toc166256506"/>
      <w:r>
        <w:t xml:space="preserve">The proposed </w:t>
      </w:r>
      <w:r w:rsidR="001946D7">
        <w:t>ZP PTRS</w:t>
      </w:r>
      <w:r w:rsidR="00257AED">
        <w:t xml:space="preserve"> introduces minimal necessary modification to existing PTRS structure or configuration to enable efficient RE muting for </w:t>
      </w:r>
      <w:r w:rsidR="0005166F">
        <w:t xml:space="preserve">SBFD </w:t>
      </w:r>
      <w:r w:rsidR="00C952C3">
        <w:t>gNB-gNB CLI</w:t>
      </w:r>
      <w:r w:rsidR="00F429B5">
        <w:t xml:space="preserve"> and/or channel</w:t>
      </w:r>
      <w:r w:rsidR="00257AED">
        <w:t xml:space="preserve"> measurement.</w:t>
      </w:r>
      <w:bookmarkEnd w:id="64"/>
      <w:r w:rsidR="0005166F">
        <w:t xml:space="preserve"> </w:t>
      </w:r>
    </w:p>
    <w:p w14:paraId="29729909" w14:textId="77777777" w:rsidR="0005493D" w:rsidRDefault="0005493D" w:rsidP="0005493D">
      <w:pPr>
        <w:pStyle w:val="Heading3"/>
      </w:pPr>
      <w:r>
        <w:t>Performance evaluation</w:t>
      </w:r>
    </w:p>
    <w:p w14:paraId="2C65B7B3" w14:textId="55006865" w:rsidR="0005493D" w:rsidRDefault="0005493D" w:rsidP="00BC0E69">
      <w:pPr>
        <w:jc w:val="both"/>
        <w:rPr>
          <w:lang w:eastAsia="ja-JP"/>
        </w:rPr>
      </w:pPr>
      <w:r w:rsidRPr="00F9031D">
        <w:rPr>
          <w:lang w:val="en-GB" w:eastAsia="ja-JP"/>
        </w:rPr>
        <w:t>L</w:t>
      </w:r>
      <w:r>
        <w:rPr>
          <w:lang w:val="en-GB" w:eastAsia="ja-JP"/>
        </w:rPr>
        <w:t>ink-level simulations</w:t>
      </w:r>
      <w:r w:rsidRPr="00F9031D">
        <w:rPr>
          <w:lang w:val="en-GB" w:eastAsia="ja-JP"/>
        </w:rPr>
        <w:t xml:space="preserve"> were used to evaluate </w:t>
      </w:r>
      <w:r w:rsidR="00C85430">
        <w:rPr>
          <w:lang w:val="en-GB" w:eastAsia="ja-JP"/>
        </w:rPr>
        <w:t xml:space="preserve">UL </w:t>
      </w:r>
      <w:r w:rsidRPr="00CA2E1A">
        <w:rPr>
          <w:lang w:val="en-GB" w:eastAsia="ja-JP"/>
        </w:rPr>
        <w:t xml:space="preserve">ZP PTRS and compare it with </w:t>
      </w:r>
      <w:r w:rsidR="00E50AE6" w:rsidRPr="000A1876">
        <w:rPr>
          <w:lang w:val="en-GB" w:eastAsia="ja-JP"/>
        </w:rPr>
        <w:t xml:space="preserve">non-transparent UL </w:t>
      </w:r>
      <w:r w:rsidR="009B3A98" w:rsidRPr="00BC0E69">
        <w:rPr>
          <w:lang w:val="en-GB" w:eastAsia="ja-JP"/>
        </w:rPr>
        <w:t xml:space="preserve">resource </w:t>
      </w:r>
      <w:r w:rsidR="00E50AE6" w:rsidRPr="000A1876">
        <w:rPr>
          <w:lang w:val="en-GB" w:eastAsia="ja-JP"/>
        </w:rPr>
        <w:t xml:space="preserve">muting </w:t>
      </w:r>
      <w:r w:rsidR="005D42EC" w:rsidRPr="00BC0E69">
        <w:rPr>
          <w:lang w:val="en-GB" w:eastAsia="ja-JP"/>
        </w:rPr>
        <w:t>based on</w:t>
      </w:r>
      <w:r w:rsidR="00E50AE6" w:rsidRPr="00A74FC0">
        <w:rPr>
          <w:lang w:val="en-GB" w:eastAsia="ja-JP"/>
        </w:rPr>
        <w:t xml:space="preserve"> </w:t>
      </w:r>
      <w:r w:rsidR="00E50AE6" w:rsidRPr="000A1876">
        <w:rPr>
          <w:lang w:val="en-GB" w:eastAsia="ja-JP"/>
        </w:rPr>
        <w:t>scheme</w:t>
      </w:r>
      <w:r w:rsidR="005D42EC" w:rsidRPr="00BC0E69">
        <w:rPr>
          <w:lang w:val="en-GB" w:eastAsia="ja-JP"/>
        </w:rPr>
        <w:t> </w:t>
      </w:r>
      <w:r w:rsidR="00E50AE6" w:rsidRPr="000A1876">
        <w:rPr>
          <w:lang w:val="en-GB" w:eastAsia="ja-JP"/>
        </w:rPr>
        <w:t xml:space="preserve">#1 </w:t>
      </w:r>
      <w:r w:rsidR="005D42EC" w:rsidRPr="00BC0E69">
        <w:rPr>
          <w:lang w:val="en-GB" w:eastAsia="ja-JP"/>
        </w:rPr>
        <w:t>in Section 7.4.2.2.2 of</w:t>
      </w:r>
      <w:r w:rsidRPr="000A1876">
        <w:rPr>
          <w:lang w:val="en-GB" w:eastAsia="ja-JP"/>
        </w:rPr>
        <w:t xml:space="preserve"> </w:t>
      </w:r>
      <w:r w:rsidRPr="000A1876">
        <w:rPr>
          <w:lang w:eastAsia="ja-JP"/>
        </w:rPr>
        <w:fldChar w:fldCharType="begin"/>
      </w:r>
      <w:r w:rsidRPr="000A1876">
        <w:rPr>
          <w:lang w:eastAsia="ja-JP"/>
        </w:rPr>
        <w:instrText xml:space="preserve"> REF _Ref158978147 \r \h </w:instrText>
      </w:r>
      <w:r w:rsidR="00E50AE6" w:rsidRPr="00BC0E69">
        <w:rPr>
          <w:lang w:eastAsia="ja-JP"/>
        </w:rPr>
        <w:instrText xml:space="preserve"> \* MERGEFORMAT </w:instrText>
      </w:r>
      <w:r w:rsidRPr="000A1876">
        <w:rPr>
          <w:lang w:eastAsia="ja-JP"/>
        </w:rPr>
      </w:r>
      <w:r w:rsidRPr="000A1876">
        <w:rPr>
          <w:lang w:eastAsia="ja-JP"/>
        </w:rPr>
        <w:fldChar w:fldCharType="separate"/>
      </w:r>
      <w:r w:rsidR="00133204">
        <w:rPr>
          <w:lang w:eastAsia="ja-JP"/>
        </w:rPr>
        <w:t>[1]</w:t>
      </w:r>
      <w:r w:rsidRPr="000A1876">
        <w:rPr>
          <w:lang w:eastAsia="ja-JP"/>
        </w:rPr>
        <w:fldChar w:fldCharType="end"/>
      </w:r>
      <w:r>
        <w:rPr>
          <w:lang w:eastAsia="ja-JP"/>
        </w:rPr>
        <w:t>. For</w:t>
      </w:r>
      <w:r w:rsidR="008F7AD5" w:rsidRPr="00BC0E69">
        <w:rPr>
          <w:lang w:val="en-GB" w:eastAsia="ja-JP"/>
        </w:rPr>
        <w:t xml:space="preserve"> the non-transparent UL muting</w:t>
      </w:r>
      <w:r>
        <w:rPr>
          <w:lang w:eastAsia="ja-JP"/>
        </w:rPr>
        <w:t xml:space="preserve">, we muted every </w:t>
      </w:r>
      <w:r w:rsidR="008F7AD5">
        <w:rPr>
          <w:lang w:eastAsia="ja-JP"/>
        </w:rPr>
        <w:t>2</w:t>
      </w:r>
      <w:r w:rsidR="008F7AD5" w:rsidRPr="00BC0E69">
        <w:rPr>
          <w:vertAlign w:val="superscript"/>
          <w:lang w:eastAsia="ja-JP"/>
        </w:rPr>
        <w:t>nd</w:t>
      </w:r>
      <w:r w:rsidR="008F7AD5">
        <w:rPr>
          <w:lang w:eastAsia="ja-JP"/>
        </w:rPr>
        <w:t xml:space="preserve"> </w:t>
      </w:r>
      <w:r>
        <w:rPr>
          <w:lang w:eastAsia="ja-JP"/>
        </w:rPr>
        <w:t xml:space="preserve">RE </w:t>
      </w:r>
      <w:r w:rsidR="00C85430">
        <w:rPr>
          <w:lang w:eastAsia="ja-JP"/>
        </w:rPr>
        <w:t>of</w:t>
      </w:r>
      <w:r w:rsidR="008F7AD5">
        <w:rPr>
          <w:lang w:eastAsia="ja-JP"/>
        </w:rPr>
        <w:t xml:space="preserve"> a single OFDM symbol</w:t>
      </w:r>
      <w:r w:rsidR="00C85430">
        <w:rPr>
          <w:lang w:eastAsia="ja-JP"/>
        </w:rPr>
        <w:t xml:space="preserve"> </w:t>
      </w:r>
      <w:r w:rsidR="008A7FA0">
        <w:rPr>
          <w:lang w:eastAsia="ja-JP"/>
        </w:rPr>
        <w:t xml:space="preserve">in each slot </w:t>
      </w:r>
      <w:r w:rsidR="00C85430">
        <w:rPr>
          <w:lang w:eastAsia="ja-JP"/>
        </w:rPr>
        <w:t>(</w:t>
      </w:r>
      <w:r w:rsidR="008A7FA0">
        <w:rPr>
          <w:lang w:eastAsia="ja-JP"/>
        </w:rPr>
        <w:t>without</w:t>
      </w:r>
      <w:r w:rsidR="003F17FC">
        <w:rPr>
          <w:lang w:eastAsia="ja-JP"/>
        </w:rPr>
        <w:t xml:space="preserve"> power boosting</w:t>
      </w:r>
      <w:r w:rsidR="008F7AD5">
        <w:rPr>
          <w:lang w:eastAsia="ja-JP"/>
        </w:rPr>
        <w:t>)</w:t>
      </w:r>
      <w:r>
        <w:rPr>
          <w:lang w:eastAsia="ja-JP"/>
        </w:rPr>
        <w:t>, and for fair comparison between the two approaches, we configured a ZP PTRS density that result</w:t>
      </w:r>
      <w:r w:rsidR="00DC165F">
        <w:rPr>
          <w:lang w:eastAsia="ja-JP"/>
        </w:rPr>
        <w:t>ed</w:t>
      </w:r>
      <w:r>
        <w:rPr>
          <w:lang w:eastAsia="ja-JP"/>
        </w:rPr>
        <w:t xml:space="preserve"> in </w:t>
      </w:r>
      <w:r w:rsidR="00BB43ED">
        <w:rPr>
          <w:lang w:eastAsia="ja-JP"/>
        </w:rPr>
        <w:t xml:space="preserve">as </w:t>
      </w:r>
      <w:r w:rsidR="00F670A2">
        <w:rPr>
          <w:lang w:eastAsia="ja-JP"/>
        </w:rPr>
        <w:t>similar</w:t>
      </w:r>
      <w:r>
        <w:rPr>
          <w:lang w:eastAsia="ja-JP"/>
        </w:rPr>
        <w:t xml:space="preserve"> muting overhead </w:t>
      </w:r>
      <w:r w:rsidR="00BB43ED">
        <w:rPr>
          <w:lang w:eastAsia="ja-JP"/>
        </w:rPr>
        <w:t xml:space="preserve">as possible in the considered scenario </w:t>
      </w:r>
      <w:r w:rsidR="008F7AD5">
        <w:rPr>
          <w:lang w:eastAsia="ja-JP"/>
        </w:rPr>
        <w:t>(</w:t>
      </w:r>
      <w:r w:rsidR="009B524F">
        <w:rPr>
          <w:lang w:eastAsia="ja-JP"/>
        </w:rPr>
        <w:t xml:space="preserve">we used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PT</m:t>
            </m:r>
            <m:r>
              <m:rPr>
                <m:nor/>
              </m:rPr>
              <w:rPr>
                <w:rFonts w:ascii="Cambria Math" w:hAnsi="Cambria Math"/>
                <w:lang w:eastAsia="zh-CN"/>
              </w:rPr>
              <m:t>-</m:t>
            </m:r>
            <m:r>
              <w:rPr>
                <w:rFonts w:ascii="Cambria Math" w:hAnsi="Cambria Math"/>
                <w:lang w:eastAsia="zh-CN"/>
              </w:rPr>
              <m:t>RS</m:t>
            </m:r>
          </m:sub>
        </m:sSub>
        <m:r>
          <w:rPr>
            <w:rFonts w:ascii="Cambria Math" w:hAnsi="Cambria Math"/>
          </w:rPr>
          <m:t>=1</m:t>
        </m:r>
      </m:oMath>
      <w:r w:rsidR="008F7AD5">
        <w:rPr>
          <w:rFonts w:eastAsiaTheme="minorEastAsia"/>
        </w:rPr>
        <w:t xml:space="preserve"> and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PT</m:t>
            </m:r>
            <m:r>
              <m:rPr>
                <m:nor/>
              </m:rPr>
              <w:rPr>
                <w:rFonts w:ascii="Cambria Math" w:hAnsi="Cambria Math"/>
                <w:lang w:eastAsia="zh-CN"/>
              </w:rPr>
              <m:t>-</m:t>
            </m:r>
            <m:r>
              <w:rPr>
                <w:rFonts w:ascii="Cambria Math" w:hAnsi="Cambria Math"/>
                <w:lang w:eastAsia="zh-CN"/>
              </w:rPr>
              <m:t>RS</m:t>
            </m:r>
          </m:sub>
        </m:sSub>
        <m:r>
          <w:rPr>
            <w:rFonts w:ascii="Cambria Math" w:hAnsi="Cambria Math"/>
          </w:rPr>
          <m:t>=2</m:t>
        </m:r>
      </m:oMath>
      <w:r w:rsidR="00BB43ED">
        <w:rPr>
          <w:rFonts w:eastAsiaTheme="minorEastAsia"/>
        </w:rPr>
        <w:t xml:space="preserve">, resulting in </w:t>
      </w:r>
      <w:r w:rsidR="00E0028B">
        <w:rPr>
          <w:rFonts w:eastAsiaTheme="minorEastAsia"/>
        </w:rPr>
        <w:t xml:space="preserve">only </w:t>
      </w:r>
      <w:r w:rsidR="004855EE">
        <w:rPr>
          <w:rFonts w:eastAsiaTheme="minorEastAsia"/>
        </w:rPr>
        <w:t>~</w:t>
      </w:r>
      <w:r w:rsidR="00BB43ED">
        <w:rPr>
          <w:rFonts w:eastAsiaTheme="minorEastAsia"/>
        </w:rPr>
        <w:t>8% fewer muted REs</w:t>
      </w:r>
      <w:r w:rsidR="008F7AD5">
        <w:rPr>
          <w:rFonts w:eastAsiaTheme="minorEastAsia"/>
        </w:rPr>
        <w:t>)</w:t>
      </w:r>
      <w:r>
        <w:rPr>
          <w:lang w:eastAsia="ja-JP"/>
        </w:rPr>
        <w:t xml:space="preserve">. </w:t>
      </w:r>
      <w:r w:rsidR="005D42EC">
        <w:rPr>
          <w:lang w:eastAsia="ja-JP"/>
        </w:rPr>
        <w:t>In both cases</w:t>
      </w:r>
      <w:r w:rsidR="004855EE">
        <w:rPr>
          <w:lang w:eastAsia="ja-JP"/>
        </w:rPr>
        <w:t>,</w:t>
      </w:r>
      <w:r w:rsidR="005D42EC">
        <w:rPr>
          <w:lang w:eastAsia="ja-JP"/>
        </w:rPr>
        <w:t xml:space="preserve"> </w:t>
      </w:r>
      <w:r w:rsidR="00C85430">
        <w:rPr>
          <w:lang w:eastAsia="ja-JP"/>
        </w:rPr>
        <w:t>one</w:t>
      </w:r>
      <w:r w:rsidR="005D42EC">
        <w:rPr>
          <w:lang w:eastAsia="ja-JP"/>
        </w:rPr>
        <w:t xml:space="preserve"> DL symbol </w:t>
      </w:r>
      <w:r w:rsidR="006F4DF8">
        <w:rPr>
          <w:lang w:eastAsia="ja-JP"/>
        </w:rPr>
        <w:t>(</w:t>
      </w:r>
      <w:r w:rsidR="000A13BD">
        <w:rPr>
          <w:lang w:eastAsia="ja-JP"/>
        </w:rPr>
        <w:t xml:space="preserve">the one </w:t>
      </w:r>
      <w:r w:rsidR="006F4DF8">
        <w:rPr>
          <w:lang w:eastAsia="ja-JP"/>
        </w:rPr>
        <w:t xml:space="preserve">coinciding with UL DMRS) </w:t>
      </w:r>
      <w:r w:rsidR="005D42EC">
        <w:rPr>
          <w:lang w:eastAsia="ja-JP"/>
        </w:rPr>
        <w:t xml:space="preserve">was also muted. </w:t>
      </w:r>
      <w:r w:rsidR="000A13BD">
        <w:rPr>
          <w:lang w:eastAsia="ja-JP"/>
        </w:rPr>
        <w:t>W</w:t>
      </w:r>
      <w:r>
        <w:rPr>
          <w:lang w:eastAsia="ja-JP"/>
        </w:rPr>
        <w:t xml:space="preserve">e </w:t>
      </w:r>
      <w:r w:rsidR="004855EE">
        <w:rPr>
          <w:lang w:eastAsia="ja-JP"/>
        </w:rPr>
        <w:t>simulated</w:t>
      </w:r>
      <w:r>
        <w:rPr>
          <w:lang w:eastAsia="ja-JP"/>
        </w:rPr>
        <w:t xml:space="preserve"> </w:t>
      </w:r>
      <w:r w:rsidR="004855EE">
        <w:rPr>
          <w:lang w:eastAsia="ja-JP"/>
        </w:rPr>
        <w:t>essentially</w:t>
      </w:r>
      <w:r>
        <w:rPr>
          <w:lang w:eastAsia="ja-JP"/>
        </w:rPr>
        <w:t xml:space="preserve"> full-slot P</w:t>
      </w:r>
      <w:r w:rsidR="00395812">
        <w:rPr>
          <w:lang w:eastAsia="ja-JP"/>
        </w:rPr>
        <w:t>U</w:t>
      </w:r>
      <w:r>
        <w:rPr>
          <w:lang w:eastAsia="ja-JP"/>
        </w:rPr>
        <w:t>SCH and P</w:t>
      </w:r>
      <w:r w:rsidR="00395812">
        <w:rPr>
          <w:lang w:eastAsia="ja-JP"/>
        </w:rPr>
        <w:t>D</w:t>
      </w:r>
      <w:r>
        <w:rPr>
          <w:lang w:eastAsia="ja-JP"/>
        </w:rPr>
        <w:t xml:space="preserve">SCH allocations; partial-slot allocation is FFS but can be expected to work better with ZP PTRS than </w:t>
      </w:r>
      <w:r w:rsidR="00BB43ED">
        <w:rPr>
          <w:lang w:eastAsia="ja-JP"/>
        </w:rPr>
        <w:t xml:space="preserve">with </w:t>
      </w:r>
      <w:r w:rsidR="000A13BD">
        <w:rPr>
          <w:lang w:eastAsia="ja-JP"/>
        </w:rPr>
        <w:t xml:space="preserve">UL </w:t>
      </w:r>
      <w:r w:rsidR="00BB43ED">
        <w:rPr>
          <w:lang w:eastAsia="ja-JP"/>
        </w:rPr>
        <w:t xml:space="preserve">muting in only </w:t>
      </w:r>
      <w:r w:rsidR="00F92A71">
        <w:rPr>
          <w:lang w:eastAsia="ja-JP"/>
        </w:rPr>
        <w:t xml:space="preserve">a </w:t>
      </w:r>
      <w:r w:rsidR="00BB43ED">
        <w:rPr>
          <w:lang w:eastAsia="ja-JP"/>
        </w:rPr>
        <w:t xml:space="preserve">single OFDM symbol, </w:t>
      </w:r>
      <w:r>
        <w:rPr>
          <w:lang w:eastAsia="ja-JP"/>
        </w:rPr>
        <w:t xml:space="preserve">as discussed in </w:t>
      </w:r>
      <w:r w:rsidR="009F4EFA">
        <w:rPr>
          <w:lang w:eastAsia="ja-JP"/>
        </w:rPr>
        <w:t>the previous section</w:t>
      </w:r>
      <w:r>
        <w:rPr>
          <w:lang w:eastAsia="ja-JP"/>
        </w:rPr>
        <w:t>.</w:t>
      </w:r>
      <w:r w:rsidR="000A13BD" w:rsidRPr="000A13BD">
        <w:rPr>
          <w:lang w:eastAsia="ja-JP"/>
        </w:rPr>
        <w:t xml:space="preserve"> </w:t>
      </w:r>
      <w:r w:rsidR="00D466FE">
        <w:rPr>
          <w:lang w:eastAsia="ja-JP"/>
        </w:rPr>
        <w:t>Detailed</w:t>
      </w:r>
      <w:r w:rsidR="000A13BD">
        <w:rPr>
          <w:lang w:eastAsia="ja-JP"/>
        </w:rPr>
        <w:t xml:space="preserve"> simulation settings</w:t>
      </w:r>
      <w:r w:rsidR="00D466FE">
        <w:rPr>
          <w:lang w:eastAsia="ja-JP"/>
        </w:rPr>
        <w:t xml:space="preserve"> can be found</w:t>
      </w:r>
      <w:r w:rsidR="000A13BD">
        <w:rPr>
          <w:lang w:eastAsia="ja-JP"/>
        </w:rPr>
        <w:t xml:space="preserve"> in </w:t>
      </w:r>
      <w:r w:rsidR="000A13BD">
        <w:rPr>
          <w:lang w:eastAsia="ja-JP"/>
        </w:rPr>
        <w:fldChar w:fldCharType="begin"/>
      </w:r>
      <w:r w:rsidR="000A13BD">
        <w:rPr>
          <w:lang w:eastAsia="ja-JP"/>
        </w:rPr>
        <w:instrText xml:space="preserve"> REF _Ref158987284 \h </w:instrText>
      </w:r>
      <w:r w:rsidR="000A13BD">
        <w:rPr>
          <w:lang w:eastAsia="ja-JP"/>
        </w:rPr>
      </w:r>
      <w:r w:rsidR="000A13BD">
        <w:rPr>
          <w:lang w:eastAsia="ja-JP"/>
        </w:rPr>
        <w:fldChar w:fldCharType="separate"/>
      </w:r>
      <w:r w:rsidR="00133204">
        <w:t xml:space="preserve">Table </w:t>
      </w:r>
      <w:r w:rsidR="00133204">
        <w:rPr>
          <w:noProof/>
        </w:rPr>
        <w:t>3</w:t>
      </w:r>
      <w:r w:rsidR="000A13BD">
        <w:rPr>
          <w:lang w:eastAsia="ja-JP"/>
        </w:rPr>
        <w:fldChar w:fldCharType="end"/>
      </w:r>
      <w:r w:rsidR="000A13BD">
        <w:rPr>
          <w:lang w:eastAsia="ja-JP"/>
        </w:rPr>
        <w:t xml:space="preserve"> and </w:t>
      </w:r>
      <w:r w:rsidR="000A13BD">
        <w:rPr>
          <w:lang w:eastAsia="ja-JP"/>
        </w:rPr>
        <w:fldChar w:fldCharType="begin"/>
      </w:r>
      <w:r w:rsidR="000A13BD">
        <w:rPr>
          <w:lang w:eastAsia="ja-JP"/>
        </w:rPr>
        <w:instrText xml:space="preserve"> REF _Ref158991016 \h </w:instrText>
      </w:r>
      <w:r w:rsidR="000A13BD">
        <w:rPr>
          <w:lang w:eastAsia="ja-JP"/>
        </w:rPr>
      </w:r>
      <w:r w:rsidR="000A13BD">
        <w:rPr>
          <w:lang w:eastAsia="ja-JP"/>
        </w:rPr>
        <w:fldChar w:fldCharType="separate"/>
      </w:r>
      <w:r w:rsidR="00133204">
        <w:t xml:space="preserve">Table </w:t>
      </w:r>
      <w:r w:rsidR="00133204">
        <w:rPr>
          <w:noProof/>
        </w:rPr>
        <w:t>4</w:t>
      </w:r>
      <w:r w:rsidR="000A13BD">
        <w:rPr>
          <w:lang w:eastAsia="ja-JP"/>
        </w:rPr>
        <w:fldChar w:fldCharType="end"/>
      </w:r>
      <w:r w:rsidR="000A13BD">
        <w:rPr>
          <w:lang w:eastAsia="ja-JP"/>
        </w:rPr>
        <w:t xml:space="preserve"> in the appendix.</w:t>
      </w:r>
      <w:r w:rsidR="000A13BD">
        <w:rPr>
          <w:rStyle w:val="FootnoteReference"/>
          <w:lang w:eastAsia="ja-JP"/>
        </w:rPr>
        <w:footnoteReference w:id="2"/>
      </w:r>
    </w:p>
    <w:p w14:paraId="581B10F4" w14:textId="351C5D96" w:rsidR="00B527F5" w:rsidRDefault="0005493D">
      <w:pPr>
        <w:jc w:val="both"/>
        <w:rPr>
          <w:lang w:val="en-GB" w:eastAsia="ja-JP"/>
        </w:rPr>
      </w:pPr>
      <w:r>
        <w:rPr>
          <w:lang w:val="en-GB" w:eastAsia="ja-JP"/>
        </w:rPr>
        <w:t>Throughput results are shown in</w:t>
      </w:r>
      <w:r w:rsidR="00BB43ED">
        <w:rPr>
          <w:lang w:val="en-GB" w:eastAsia="ja-JP"/>
        </w:rPr>
        <w:t xml:space="preserve"> </w:t>
      </w:r>
      <w:r w:rsidR="00BB43ED">
        <w:rPr>
          <w:lang w:val="en-GB" w:eastAsia="ja-JP"/>
        </w:rPr>
        <w:fldChar w:fldCharType="begin"/>
      </w:r>
      <w:r w:rsidR="00BB43ED">
        <w:rPr>
          <w:lang w:val="en-GB" w:eastAsia="ja-JP"/>
        </w:rPr>
        <w:instrText xml:space="preserve"> REF _Ref163158122 \h </w:instrText>
      </w:r>
      <w:r w:rsidR="00BB43ED">
        <w:rPr>
          <w:lang w:val="en-GB" w:eastAsia="ja-JP"/>
        </w:rPr>
      </w:r>
      <w:r w:rsidR="00BB43ED">
        <w:rPr>
          <w:lang w:val="en-GB" w:eastAsia="ja-JP"/>
        </w:rPr>
        <w:fldChar w:fldCharType="separate"/>
      </w:r>
      <w:r w:rsidR="00133204" w:rsidRPr="5FAF98E0">
        <w:t xml:space="preserve">Figure </w:t>
      </w:r>
      <w:r w:rsidR="00133204">
        <w:rPr>
          <w:noProof/>
        </w:rPr>
        <w:t>4</w:t>
      </w:r>
      <w:r w:rsidR="00BB43ED">
        <w:rPr>
          <w:lang w:val="en-GB" w:eastAsia="ja-JP"/>
        </w:rPr>
        <w:fldChar w:fldCharType="end"/>
      </w:r>
      <w:r w:rsidR="00BB43ED">
        <w:rPr>
          <w:lang w:val="en-GB" w:eastAsia="ja-JP"/>
        </w:rPr>
        <w:t>. The</w:t>
      </w:r>
      <w:r>
        <w:rPr>
          <w:lang w:val="en-GB" w:eastAsia="ja-JP"/>
        </w:rPr>
        <w:t xml:space="preserve"> ZP PTRS approach and the </w:t>
      </w:r>
      <w:r w:rsidR="00E50AE6">
        <w:rPr>
          <w:lang w:val="en-GB" w:eastAsia="ja-JP"/>
        </w:rPr>
        <w:t>non-transparent UL</w:t>
      </w:r>
      <w:r>
        <w:rPr>
          <w:lang w:val="en-GB" w:eastAsia="ja-JP"/>
        </w:rPr>
        <w:t xml:space="preserve"> </w:t>
      </w:r>
      <w:r w:rsidR="001758B5">
        <w:rPr>
          <w:lang w:val="en-GB" w:eastAsia="ja-JP"/>
        </w:rPr>
        <w:t xml:space="preserve">resource </w:t>
      </w:r>
      <w:r>
        <w:rPr>
          <w:lang w:val="en-GB" w:eastAsia="ja-JP"/>
        </w:rPr>
        <w:t>muting</w:t>
      </w:r>
      <w:r w:rsidR="00E50AE6">
        <w:rPr>
          <w:lang w:val="en-GB" w:eastAsia="ja-JP"/>
        </w:rPr>
        <w:t xml:space="preserve"> </w:t>
      </w:r>
      <w:r w:rsidR="00756F4C">
        <w:rPr>
          <w:lang w:val="en-GB" w:eastAsia="ja-JP"/>
        </w:rPr>
        <w:t>(</w:t>
      </w:r>
      <w:r w:rsidR="00E50AE6">
        <w:rPr>
          <w:lang w:val="en-GB" w:eastAsia="ja-JP"/>
        </w:rPr>
        <w:t>scheme</w:t>
      </w:r>
      <w:r w:rsidR="005D42EC">
        <w:rPr>
          <w:lang w:val="en-GB" w:eastAsia="ja-JP"/>
        </w:rPr>
        <w:t> </w:t>
      </w:r>
      <w:r w:rsidR="00E50AE6">
        <w:rPr>
          <w:lang w:val="en-GB" w:eastAsia="ja-JP"/>
        </w:rPr>
        <w:t>#1</w:t>
      </w:r>
      <w:r w:rsidR="00756F4C">
        <w:rPr>
          <w:lang w:val="en-GB" w:eastAsia="ja-JP"/>
        </w:rPr>
        <w:t>)</w:t>
      </w:r>
      <w:r w:rsidR="00E50AE6">
        <w:rPr>
          <w:lang w:val="en-GB" w:eastAsia="ja-JP"/>
        </w:rPr>
        <w:t xml:space="preserve"> </w:t>
      </w:r>
      <w:r w:rsidR="00BB43ED">
        <w:rPr>
          <w:lang w:val="en-GB" w:eastAsia="ja-JP"/>
        </w:rPr>
        <w:t xml:space="preserve">give similar performance, with the small </w:t>
      </w:r>
      <w:r w:rsidR="00F92A71">
        <w:rPr>
          <w:lang w:val="en-GB" w:eastAsia="ja-JP"/>
        </w:rPr>
        <w:t>difference</w:t>
      </w:r>
      <w:r w:rsidR="00BB43ED">
        <w:rPr>
          <w:lang w:val="en-GB" w:eastAsia="ja-JP"/>
        </w:rPr>
        <w:t xml:space="preserve"> being </w:t>
      </w:r>
      <w:proofErr w:type="gramStart"/>
      <w:r w:rsidR="00BB43ED">
        <w:rPr>
          <w:lang w:val="en-GB" w:eastAsia="ja-JP"/>
        </w:rPr>
        <w:t>due to the fact that</w:t>
      </w:r>
      <w:proofErr w:type="gramEnd"/>
      <w:r w:rsidR="00BB43ED">
        <w:rPr>
          <w:lang w:val="en-GB" w:eastAsia="ja-JP"/>
        </w:rPr>
        <w:t xml:space="preserve"> the </w:t>
      </w:r>
      <w:r w:rsidR="00386981">
        <w:rPr>
          <w:lang w:val="en-GB" w:eastAsia="ja-JP"/>
        </w:rPr>
        <w:t xml:space="preserve">muting </w:t>
      </w:r>
      <w:r w:rsidR="00BB43ED">
        <w:rPr>
          <w:lang w:val="en-GB" w:eastAsia="ja-JP"/>
        </w:rPr>
        <w:t xml:space="preserve">overhead could not be perfectly matched for the considered scenario (8% difference </w:t>
      </w:r>
      <w:r w:rsidR="00BB43ED">
        <w:rPr>
          <w:rFonts w:ascii="Wingdings" w:eastAsia="Wingdings" w:hAnsi="Wingdings" w:cs="Wingdings"/>
          <w:lang w:val="en-GB" w:eastAsia="ja-JP"/>
        </w:rPr>
        <w:t>ó</w:t>
      </w:r>
      <w:r w:rsidR="00F92A71">
        <w:rPr>
          <w:lang w:val="en-GB" w:eastAsia="ja-JP"/>
        </w:rPr>
        <w:t xml:space="preserve"> </w:t>
      </w:r>
      <w:r w:rsidR="00BB43ED">
        <w:rPr>
          <w:lang w:val="en-GB" w:eastAsia="ja-JP"/>
        </w:rPr>
        <w:t>~0.</w:t>
      </w:r>
      <w:r w:rsidR="00F92A71">
        <w:rPr>
          <w:lang w:val="en-GB" w:eastAsia="ja-JP"/>
        </w:rPr>
        <w:t>4</w:t>
      </w:r>
      <w:r w:rsidR="00BB43ED">
        <w:rPr>
          <w:lang w:val="en-GB" w:eastAsia="ja-JP"/>
        </w:rPr>
        <w:t xml:space="preserve"> dB, which agrees</w:t>
      </w:r>
      <w:r w:rsidR="00F92A71">
        <w:rPr>
          <w:lang w:val="en-GB" w:eastAsia="ja-JP"/>
        </w:rPr>
        <w:t xml:space="preserve"> rather well</w:t>
      </w:r>
      <w:r w:rsidR="00BB43ED">
        <w:rPr>
          <w:lang w:val="en-GB" w:eastAsia="ja-JP"/>
        </w:rPr>
        <w:t xml:space="preserve"> with the observed performance difference</w:t>
      </w:r>
      <w:r w:rsidR="009B524F">
        <w:rPr>
          <w:lang w:val="en-GB" w:eastAsia="ja-JP"/>
        </w:rPr>
        <w:t xml:space="preserve">; </w:t>
      </w:r>
      <w:r w:rsidR="00BB43ED">
        <w:rPr>
          <w:lang w:val="en-GB" w:eastAsia="ja-JP"/>
        </w:rPr>
        <w:t xml:space="preserve">the difference </w:t>
      </w:r>
      <w:r w:rsidR="009E1EE7">
        <w:rPr>
          <w:lang w:val="en-GB" w:eastAsia="ja-JP"/>
        </w:rPr>
        <w:t>was found to vanish</w:t>
      </w:r>
      <w:r w:rsidR="00BB43ED">
        <w:rPr>
          <w:lang w:val="en-GB" w:eastAsia="ja-JP"/>
        </w:rPr>
        <w:t xml:space="preserve"> for scenarios/allocations where </w:t>
      </w:r>
      <w:r w:rsidR="004855EE">
        <w:rPr>
          <w:lang w:val="en-GB" w:eastAsia="ja-JP"/>
        </w:rPr>
        <w:t xml:space="preserve">the </w:t>
      </w:r>
      <w:r w:rsidR="00BB43ED">
        <w:rPr>
          <w:lang w:val="en-GB" w:eastAsia="ja-JP"/>
        </w:rPr>
        <w:t>overheads c</w:t>
      </w:r>
      <w:r w:rsidR="004855EE">
        <w:rPr>
          <w:lang w:val="en-GB" w:eastAsia="ja-JP"/>
        </w:rPr>
        <w:t>ould</w:t>
      </w:r>
      <w:r w:rsidR="00BB43ED">
        <w:rPr>
          <w:lang w:val="en-GB" w:eastAsia="ja-JP"/>
        </w:rPr>
        <w:t xml:space="preserve"> be perfectly matched)</w:t>
      </w:r>
      <w:r>
        <w:rPr>
          <w:lang w:val="en-GB" w:eastAsia="ja-JP"/>
        </w:rPr>
        <w:t>.</w:t>
      </w:r>
    </w:p>
    <w:p w14:paraId="661D0F35" w14:textId="46093A96" w:rsidR="00B527F5" w:rsidRDefault="005C0E26" w:rsidP="009409F2">
      <w:pPr>
        <w:pStyle w:val="Observation"/>
      </w:pPr>
      <w:bookmarkStart w:id="65" w:name="_Toc166256507"/>
      <w:r>
        <w:t xml:space="preserve">In LLS </w:t>
      </w:r>
      <w:r w:rsidRPr="009409F2">
        <w:t>w</w:t>
      </w:r>
      <w:r w:rsidR="00B527F5" w:rsidRPr="009409F2">
        <w:t>ith</w:t>
      </w:r>
      <w:r w:rsidR="00B527F5">
        <w:t xml:space="preserve"> full-slot DL </w:t>
      </w:r>
      <w:r w:rsidR="00DA0122">
        <w:t>allocation (apart from 1 muted symbol)</w:t>
      </w:r>
      <w:r w:rsidR="00B527F5">
        <w:t xml:space="preserve">, ZP PTRS gives similar performance as single-symbol non-transparent UL resource muting. With partial-slot DL </w:t>
      </w:r>
      <w:r w:rsidR="00DA0122">
        <w:t>allocation</w:t>
      </w:r>
      <w:r w:rsidR="00B527F5">
        <w:t>, ZP</w:t>
      </w:r>
      <w:r>
        <w:t> </w:t>
      </w:r>
      <w:r w:rsidR="00B527F5">
        <w:t xml:space="preserve">PTRS </w:t>
      </w:r>
      <w:r>
        <w:t>w</w:t>
      </w:r>
      <w:r w:rsidR="00B527F5">
        <w:t>ould be expected to outperform single-symbol muting.</w:t>
      </w:r>
      <w:bookmarkEnd w:id="65"/>
    </w:p>
    <w:p w14:paraId="5723CD40" w14:textId="165937CF" w:rsidR="00B527F5" w:rsidRPr="00D20678" w:rsidRDefault="00D20FCE" w:rsidP="009409F2">
      <w:pPr>
        <w:pStyle w:val="Proposal"/>
        <w:rPr>
          <w:lang w:val="en-GB"/>
        </w:rPr>
      </w:pPr>
      <w:bookmarkStart w:id="66" w:name="_Toc166256527"/>
      <w:r>
        <w:rPr>
          <w:lang w:val="en-GB"/>
        </w:rPr>
        <w:t>RAN1 to agree t</w:t>
      </w:r>
      <w:r w:rsidR="00D20678" w:rsidRPr="00D20678">
        <w:rPr>
          <w:lang w:val="en-GB"/>
        </w:rPr>
        <w:t>he proposed ZP PTRS</w:t>
      </w:r>
      <w:r w:rsidR="00286F63">
        <w:rPr>
          <w:lang w:val="en-GB"/>
        </w:rPr>
        <w:t xml:space="preserve"> that</w:t>
      </w:r>
      <w:r w:rsidR="00D20678" w:rsidRPr="00D20678">
        <w:rPr>
          <w:lang w:val="en-GB"/>
        </w:rPr>
        <w:t xml:space="preserve"> introduces minimal necessary modification to existing PTRS structure or configuration to enable efficient RE muting for SBFD gNB-gNB CLI and/or channel measurement. </w:t>
      </w:r>
      <w:r w:rsidR="00015522" w:rsidRPr="00D20678">
        <w:rPr>
          <w:lang w:val="en-GB"/>
        </w:rPr>
        <w:t>FFS: the time density and frequency density.</w:t>
      </w:r>
      <w:bookmarkEnd w:id="66"/>
      <w:r w:rsidR="00015522" w:rsidRPr="00D20678">
        <w:rPr>
          <w:lang w:val="en-GB"/>
        </w:rPr>
        <w:t xml:space="preserve"> </w:t>
      </w:r>
      <w:r w:rsidR="00322077" w:rsidRPr="00D20678">
        <w:rPr>
          <w:lang w:val="en-GB"/>
        </w:rPr>
        <w:t xml:space="preserve"> </w:t>
      </w:r>
    </w:p>
    <w:p w14:paraId="5922C0CD" w14:textId="2B98CDA1" w:rsidR="0005493D" w:rsidRDefault="00F92A71" w:rsidP="0005493D">
      <w:pPr>
        <w:jc w:val="center"/>
        <w:rPr>
          <w:lang w:val="en-GB" w:eastAsia="ja-JP"/>
        </w:rPr>
      </w:pPr>
      <w:r w:rsidRPr="00F92A71">
        <w:rPr>
          <w:noProof/>
          <w:lang w:val="en-GB" w:eastAsia="ja-JP"/>
        </w:rPr>
        <w:lastRenderedPageBreak/>
        <w:drawing>
          <wp:inline distT="0" distB="0" distL="0" distR="0" wp14:anchorId="0F429161" wp14:editId="099A141E">
            <wp:extent cx="4050327" cy="30359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2693" cy="3045204"/>
                    </a:xfrm>
                    <a:prstGeom prst="rect">
                      <a:avLst/>
                    </a:prstGeom>
                    <a:noFill/>
                    <a:ln>
                      <a:noFill/>
                    </a:ln>
                  </pic:spPr>
                </pic:pic>
              </a:graphicData>
            </a:graphic>
          </wp:inline>
        </w:drawing>
      </w:r>
    </w:p>
    <w:p w14:paraId="254B67BE" w14:textId="65D382EB" w:rsidR="0005493D" w:rsidRPr="000B75A5" w:rsidRDefault="0005493D" w:rsidP="00876E5D">
      <w:pPr>
        <w:pStyle w:val="TF"/>
        <w:rPr>
          <w:lang w:eastAsia="ja-JP"/>
        </w:rPr>
      </w:pPr>
      <w:bookmarkStart w:id="67" w:name="_Ref163158122"/>
      <w:r w:rsidRPr="5FAF98E0">
        <w:t xml:space="preserve">Figure </w:t>
      </w:r>
      <w:r>
        <w:fldChar w:fldCharType="begin"/>
      </w:r>
      <w:r>
        <w:instrText xml:space="preserve"> SEQ Figure \* ARABIC </w:instrText>
      </w:r>
      <w:r>
        <w:fldChar w:fldCharType="separate"/>
      </w:r>
      <w:r w:rsidR="00133204">
        <w:rPr>
          <w:noProof/>
        </w:rPr>
        <w:t>4</w:t>
      </w:r>
      <w:r>
        <w:fldChar w:fldCharType="end"/>
      </w:r>
      <w:bookmarkEnd w:id="67"/>
      <w:r>
        <w:t>: Throughput vs SNR for a medium-range scenario with three inter-site interferers, for different muting approaches</w:t>
      </w:r>
      <w:r w:rsidR="008F7AD5">
        <w:t>, compared with no muting</w:t>
      </w:r>
      <w:r w:rsidRPr="5FAF98E0">
        <w:t>.</w:t>
      </w:r>
    </w:p>
    <w:p w14:paraId="6D002684" w14:textId="37AB5735" w:rsidR="0037229B" w:rsidRDefault="0037229B" w:rsidP="0037229B">
      <w:pPr>
        <w:pStyle w:val="Heading1"/>
      </w:pPr>
      <w:r>
        <w:tab/>
        <w:t xml:space="preserve">Inter-UE CLI handling schemes </w:t>
      </w:r>
    </w:p>
    <w:p w14:paraId="139B64FA" w14:textId="77777777" w:rsidR="0037229B" w:rsidRDefault="0037229B" w:rsidP="0037229B">
      <w:pPr>
        <w:jc w:val="both"/>
        <w:rPr>
          <w:lang w:eastAsia="ja-JP"/>
        </w:rPr>
      </w:pPr>
      <w:r>
        <w:rPr>
          <w:lang w:eastAsia="ja-JP"/>
        </w:rPr>
        <w:t xml:space="preserve">When a network operates in SBFD duplex mode it can happen that UEs transmitting UL during a symbol or slot, which is used for DL by the same or other BSs, of the same or other operators, </w:t>
      </w:r>
      <w:r w:rsidRPr="00C60E5D">
        <w:rPr>
          <w:lang w:eastAsia="ja-JP"/>
        </w:rPr>
        <w:t xml:space="preserve">interfere with other UEs receiving DL in the </w:t>
      </w:r>
      <w:r>
        <w:rPr>
          <w:lang w:eastAsia="ja-JP"/>
        </w:rPr>
        <w:t>same</w:t>
      </w:r>
      <w:r w:rsidRPr="00C60E5D">
        <w:rPr>
          <w:lang w:eastAsia="ja-JP"/>
        </w:rPr>
        <w:t xml:space="preserve"> network,</w:t>
      </w:r>
      <w:r>
        <w:rPr>
          <w:lang w:eastAsia="ja-JP"/>
        </w:rPr>
        <w:t xml:space="preserve"> </w:t>
      </w:r>
      <w:r w:rsidRPr="00C60E5D">
        <w:rPr>
          <w:lang w:eastAsia="ja-JP"/>
        </w:rPr>
        <w:t>and</w:t>
      </w:r>
      <w:r>
        <w:rPr>
          <w:lang w:eastAsia="ja-JP"/>
        </w:rPr>
        <w:t>/or</w:t>
      </w:r>
      <w:r w:rsidRPr="00C60E5D">
        <w:rPr>
          <w:lang w:eastAsia="ja-JP"/>
        </w:rPr>
        <w:t xml:space="preserve"> in adjacent channels/bands</w:t>
      </w:r>
      <w:r>
        <w:rPr>
          <w:lang w:eastAsia="ja-JP"/>
        </w:rPr>
        <w:t>, generating UE-to-UE CLI. This interference is usually less disruptive than the BS-to-BS interference, due to the relatively lower UE transmit power compared to gNB/BS transmit power. However, if two UEs happen to be at a close mutual distance and the first one is scheduled UL while the 2</w:t>
      </w:r>
      <w:r w:rsidRPr="009A1374">
        <w:rPr>
          <w:lang w:eastAsia="ja-JP"/>
        </w:rPr>
        <w:t>nd</w:t>
      </w:r>
      <w:r>
        <w:rPr>
          <w:lang w:eastAsia="ja-JP"/>
        </w:rPr>
        <w:t xml:space="preserve"> one is scheduled DL at the same time, CLI from the 1</w:t>
      </w:r>
      <w:r w:rsidRPr="009A1374">
        <w:rPr>
          <w:lang w:eastAsia="ja-JP"/>
        </w:rPr>
        <w:t>st</w:t>
      </w:r>
      <w:r>
        <w:rPr>
          <w:lang w:eastAsia="ja-JP"/>
        </w:rPr>
        <w:t xml:space="preserve"> UE can impact DL performance of the 2nd UE. Such UE-to-UE CLI can be:</w:t>
      </w:r>
    </w:p>
    <w:p w14:paraId="4B7D8364" w14:textId="77777777" w:rsidR="0037229B" w:rsidRPr="009A1374" w:rsidRDefault="0037229B" w:rsidP="002701F8">
      <w:pPr>
        <w:pStyle w:val="ListBullet"/>
      </w:pPr>
      <w:r w:rsidRPr="009A1374">
        <w:t xml:space="preserve">Co-channel UE-UE CLI: The UL from the UEs in the SBFD network interferes with other UEs attempting to receive DL in the same network. UE-to-UE CLI can come from the same cell or from a different cell. </w:t>
      </w:r>
    </w:p>
    <w:p w14:paraId="2926727D" w14:textId="77777777" w:rsidR="0037229B" w:rsidRDefault="0037229B" w:rsidP="002701F8">
      <w:pPr>
        <w:pStyle w:val="ListBullet"/>
      </w:pPr>
      <w:r w:rsidRPr="009A1374">
        <w:t>Adjacent channel UE-UE CLI: The UL from the UEs in one SBFD network interferes with other UEs receiving DL in adjacent channels/bands/networks.</w:t>
      </w:r>
    </w:p>
    <w:p w14:paraId="4302F31C" w14:textId="77777777" w:rsidR="0037229B" w:rsidRDefault="0037229B" w:rsidP="00A13D35">
      <w:pPr>
        <w:pStyle w:val="Observation"/>
        <w:spacing w:before="240"/>
      </w:pPr>
      <w:bookmarkStart w:id="68" w:name="_Toc166256508"/>
      <w:r>
        <w:t>UE-UE CLI is a lesser problem than gNB-gNB CLI and optimizations for the former is not expected to increase SBFD performance drastically.</w:t>
      </w:r>
      <w:bookmarkEnd w:id="68"/>
      <w:r>
        <w:t xml:space="preserve"> </w:t>
      </w:r>
    </w:p>
    <w:p w14:paraId="633560DF" w14:textId="77777777" w:rsidR="0037229B" w:rsidRPr="00D3502A" w:rsidRDefault="0037229B" w:rsidP="00A13D35">
      <w:pPr>
        <w:pStyle w:val="Observation"/>
        <w:spacing w:before="240"/>
      </w:pPr>
      <w:bookmarkStart w:id="69" w:name="_Toc166256509"/>
      <w:r>
        <w:t xml:space="preserve">UE-UE CLI only </w:t>
      </w:r>
      <w:r w:rsidRPr="00A65FCE">
        <w:t>become</w:t>
      </w:r>
      <w:r>
        <w:t xml:space="preserve">s </w:t>
      </w:r>
      <w:r w:rsidRPr="00A65FCE">
        <w:t xml:space="preserve">severe when the devices are </w:t>
      </w:r>
      <w:proofErr w:type="gramStart"/>
      <w:r w:rsidRPr="00A65FCE">
        <w:t>in close proximity to</w:t>
      </w:r>
      <w:proofErr w:type="gramEnd"/>
      <w:r w:rsidRPr="00A65FCE">
        <w:t xml:space="preserve"> each other.</w:t>
      </w:r>
      <w:bookmarkEnd w:id="69"/>
    </w:p>
    <w:p w14:paraId="11D233D7" w14:textId="77777777" w:rsidR="0037229B" w:rsidRDefault="0037229B" w:rsidP="006070CD">
      <w:pPr>
        <w:spacing w:before="240"/>
        <w:jc w:val="both"/>
        <w:rPr>
          <w:lang w:eastAsia="ja-JP"/>
        </w:rPr>
      </w:pPr>
      <w:r>
        <w:rPr>
          <w:lang w:eastAsia="ja-JP"/>
        </w:rPr>
        <w:t xml:space="preserve">In results reported in 3GPP TR38.858, where adjacent channel UE-to-UE CLI is specifically studied, it was shown that if users are uniformly distributed in a wide coverage area, their chance to be close to each other and be scheduled in opposite directions at the same time is low, and UE-to-UE CLI does not damage DL performance. However, if UEs are close to each other and clustered in such a way that their distance is </w:t>
      </w:r>
      <w:proofErr w:type="gramStart"/>
      <w:r>
        <w:rPr>
          <w:lang w:eastAsia="ja-JP"/>
        </w:rPr>
        <w:t>e.g.</w:t>
      </w:r>
      <w:proofErr w:type="gramEnd"/>
      <w:r>
        <w:rPr>
          <w:lang w:eastAsia="ja-JP"/>
        </w:rPr>
        <w:t xml:space="preserve"> always less than 50 m, DL performance of legacy TDD UEs can be impacted by UE-to-UE CLI, especially DL edge users performance (5%-tile throughput). As a result, the UE-to-UE CLI does not only impact DL UEs in SBFD networks, but also in TDD networks, in case said TDD network is neighbor to a SBFD second network.</w:t>
      </w:r>
    </w:p>
    <w:p w14:paraId="481B7700" w14:textId="77777777" w:rsidR="0037229B" w:rsidRDefault="0037229B" w:rsidP="0037229B">
      <w:pPr>
        <w:jc w:val="both"/>
        <w:rPr>
          <w:lang w:eastAsia="ja-JP"/>
        </w:rPr>
      </w:pPr>
      <w:r>
        <w:rPr>
          <w:lang w:eastAsia="ja-JP"/>
        </w:rPr>
        <w:lastRenderedPageBreak/>
        <w:t>An option that is being proposed in TR38.858 for detecting if a UE is affected by UE-to-UE CLI, and which is currently under discussion, is to analyze measurement reports from the UE in terms of RSSI (</w:t>
      </w:r>
      <w:r w:rsidRPr="004A1254">
        <w:rPr>
          <w:lang w:eastAsia="ja-JP"/>
        </w:rPr>
        <w:t>Received Signal Strength Indicator</w:t>
      </w:r>
      <w:r>
        <w:rPr>
          <w:lang w:eastAsia="ja-JP"/>
        </w:rPr>
        <w:t>) (</w:t>
      </w:r>
      <w:r w:rsidRPr="00FF0532">
        <w:rPr>
          <w:lang w:eastAsia="ja-JP"/>
        </w:rPr>
        <w:t>CLI-RSSI</w:t>
      </w:r>
      <w:r w:rsidRPr="00A2083A">
        <w:rPr>
          <w:lang w:eastAsia="ja-JP"/>
        </w:rPr>
        <w:t>).</w:t>
      </w:r>
      <w:r>
        <w:rPr>
          <w:lang w:eastAsia="ja-JP"/>
        </w:rPr>
        <w:t xml:space="preserve"> This is an indicator </w:t>
      </w:r>
      <w:r w:rsidRPr="006A2B72">
        <w:rPr>
          <w:lang w:eastAsia="ja-JP"/>
        </w:rPr>
        <w:t xml:space="preserve">that includes the co-channel non-serving cell signal, adjacent channel interference and even the thermal noise within the specified band. However, </w:t>
      </w:r>
      <w:r>
        <w:rPr>
          <w:lang w:eastAsia="ja-JP"/>
        </w:rPr>
        <w:t xml:space="preserve">a limitation that we see in this proposal, is that </w:t>
      </w:r>
      <w:r w:rsidRPr="006A2B72">
        <w:rPr>
          <w:lang w:eastAsia="ja-JP"/>
        </w:rPr>
        <w:t>even if a UE reports a RSSI</w:t>
      </w:r>
      <w:r>
        <w:rPr>
          <w:lang w:eastAsia="ja-JP"/>
        </w:rPr>
        <w:t xml:space="preserve"> suggesting</w:t>
      </w:r>
      <w:r w:rsidRPr="006A2B72">
        <w:rPr>
          <w:lang w:eastAsia="ja-JP"/>
        </w:rPr>
        <w:t xml:space="preserve"> it is </w:t>
      </w:r>
      <w:r>
        <w:rPr>
          <w:lang w:eastAsia="ja-JP"/>
        </w:rPr>
        <w:t>victim of CLI</w:t>
      </w:r>
      <w:r w:rsidRPr="006A2B72">
        <w:rPr>
          <w:lang w:eastAsia="ja-JP"/>
        </w:rPr>
        <w:t xml:space="preserve">, it is not possible </w:t>
      </w:r>
      <w:r>
        <w:rPr>
          <w:lang w:eastAsia="ja-JP"/>
        </w:rPr>
        <w:t>for the gNB to identify the a</w:t>
      </w:r>
      <w:r w:rsidRPr="006A2B72">
        <w:rPr>
          <w:lang w:eastAsia="ja-JP"/>
        </w:rPr>
        <w:t xml:space="preserve">ggressor </w:t>
      </w:r>
      <w:r>
        <w:rPr>
          <w:lang w:eastAsia="ja-JP"/>
        </w:rPr>
        <w:t>source, and so what UEs to avoid scheduling to avoid the CLI</w:t>
      </w:r>
      <w:r w:rsidRPr="006A2B72">
        <w:rPr>
          <w:lang w:eastAsia="ja-JP"/>
        </w:rPr>
        <w:t xml:space="preserve">. </w:t>
      </w:r>
      <w:r>
        <w:rPr>
          <w:lang w:eastAsia="ja-JP"/>
        </w:rPr>
        <w:t xml:space="preserve">In this sense, the RSSI measurements provide incomplete information that can </w:t>
      </w:r>
      <w:proofErr w:type="gramStart"/>
      <w:r>
        <w:rPr>
          <w:lang w:eastAsia="ja-JP"/>
        </w:rPr>
        <w:t>be considered to be</w:t>
      </w:r>
      <w:proofErr w:type="gramEnd"/>
      <w:r>
        <w:rPr>
          <w:lang w:eastAsia="ja-JP"/>
        </w:rPr>
        <w:t xml:space="preserve"> complemented. </w:t>
      </w:r>
      <w:proofErr w:type="gramStart"/>
      <w:r>
        <w:rPr>
          <w:lang w:eastAsia="ja-JP"/>
        </w:rPr>
        <w:t>In particular, m</w:t>
      </w:r>
      <w:r w:rsidRPr="006A2B72">
        <w:rPr>
          <w:lang w:eastAsia="ja-JP"/>
        </w:rPr>
        <w:t>ore</w:t>
      </w:r>
      <w:proofErr w:type="gramEnd"/>
      <w:r w:rsidRPr="006A2B72">
        <w:rPr>
          <w:lang w:eastAsia="ja-JP"/>
        </w:rPr>
        <w:t xml:space="preserve"> information like the relative position with respect to other UEs would provide more insight about if the UE may be victim of UE-to-UE CLI, before making scheduling decisions.</w:t>
      </w:r>
      <w:r>
        <w:rPr>
          <w:lang w:eastAsia="ja-JP"/>
        </w:rPr>
        <w:t xml:space="preserve"> </w:t>
      </w:r>
    </w:p>
    <w:p w14:paraId="60B1282B" w14:textId="77777777" w:rsidR="0037229B" w:rsidRDefault="0037229B" w:rsidP="009409F2">
      <w:pPr>
        <w:pStyle w:val="Observation"/>
      </w:pPr>
      <w:bookmarkStart w:id="70" w:name="_Toc166256510"/>
      <w:r>
        <w:t xml:space="preserve">L1 RSSI measurements </w:t>
      </w:r>
      <w:r w:rsidRPr="00B77327">
        <w:t>offer limited insight because they fail to distinguish between co-</w:t>
      </w:r>
      <w:r w:rsidRPr="009409F2">
        <w:t>channel</w:t>
      </w:r>
      <w:r w:rsidRPr="00B77327">
        <w:t xml:space="preserve"> and adjacent channel</w:t>
      </w:r>
      <w:r>
        <w:t xml:space="preserve"> CLI for UE-UE CLI mitigation. This information would be useful to make a more effective scheduling decision oriented to avoid CLI.</w:t>
      </w:r>
      <w:bookmarkEnd w:id="70"/>
    </w:p>
    <w:p w14:paraId="075EEC6A" w14:textId="3BA66FE1" w:rsidR="0037229B" w:rsidRDefault="0037229B" w:rsidP="0037229B">
      <w:pPr>
        <w:spacing w:before="240"/>
        <w:jc w:val="both"/>
        <w:rPr>
          <w:lang w:eastAsia="ja-JP"/>
        </w:rPr>
      </w:pPr>
      <w:r w:rsidRPr="006A2B72">
        <w:rPr>
          <w:lang w:eastAsia="ja-JP"/>
        </w:rPr>
        <w:t xml:space="preserve">The relative position of pairs of users </w:t>
      </w:r>
      <w:r>
        <w:rPr>
          <w:lang w:eastAsia="ja-JP"/>
        </w:rPr>
        <w:t>can</w:t>
      </w:r>
      <w:r w:rsidRPr="006A2B72">
        <w:rPr>
          <w:lang w:eastAsia="ja-JP"/>
        </w:rPr>
        <w:t xml:space="preserve"> be evaluated taking advantage of positioning techniques, architecture, protocols, </w:t>
      </w:r>
      <w:proofErr w:type="gramStart"/>
      <w:r w:rsidRPr="006A2B72">
        <w:rPr>
          <w:lang w:eastAsia="ja-JP"/>
        </w:rPr>
        <w:t>measurements</w:t>
      </w:r>
      <w:proofErr w:type="gramEnd"/>
      <w:r w:rsidRPr="006A2B72">
        <w:rPr>
          <w:lang w:eastAsia="ja-JP"/>
        </w:rPr>
        <w:t xml:space="preserve"> and methods already introduced during Release 16 and 18 and which can be further extended for the UE-to-UE interference avoidance and mitigation use case. </w:t>
      </w:r>
      <w:proofErr w:type="gramStart"/>
      <w:r w:rsidRPr="006A2B72">
        <w:rPr>
          <w:lang w:eastAsia="ja-JP"/>
        </w:rPr>
        <w:t>In particular, a</w:t>
      </w:r>
      <w:proofErr w:type="gramEnd"/>
      <w:r w:rsidRPr="006A2B72">
        <w:rPr>
          <w:lang w:eastAsia="ja-JP"/>
        </w:rPr>
        <w:t xml:space="preserve"> bistatic localization framework is already provided by 5G positioning features specified in Release 16 and lately extended in Release 18 for the </w:t>
      </w:r>
      <w:proofErr w:type="spellStart"/>
      <w:r w:rsidRPr="006A2B72">
        <w:rPr>
          <w:lang w:eastAsia="ja-JP"/>
        </w:rPr>
        <w:t>Sidelink</w:t>
      </w:r>
      <w:proofErr w:type="spellEnd"/>
      <w:r w:rsidRPr="006A2B72">
        <w:rPr>
          <w:lang w:eastAsia="ja-JP"/>
        </w:rPr>
        <w:t xml:space="preserve"> case. The positioning framework should be extended to evaluate the relative distance between UEs. Bistatic and monostatic localization is also an important use case considered for ICAS (Integrated Communication</w:t>
      </w:r>
      <w:r w:rsidR="00CB2018">
        <w:rPr>
          <w:lang w:eastAsia="ja-JP"/>
        </w:rPr>
        <w:t xml:space="preserve"> </w:t>
      </w:r>
      <w:proofErr w:type="gramStart"/>
      <w:r w:rsidR="00CB2018">
        <w:rPr>
          <w:lang w:eastAsia="ja-JP"/>
        </w:rPr>
        <w:t>And</w:t>
      </w:r>
      <w:proofErr w:type="gramEnd"/>
      <w:r w:rsidR="00CB2018">
        <w:rPr>
          <w:lang w:eastAsia="ja-JP"/>
        </w:rPr>
        <w:t xml:space="preserve"> </w:t>
      </w:r>
      <w:r w:rsidR="00CB2018" w:rsidRPr="006A2B72">
        <w:rPr>
          <w:lang w:eastAsia="ja-JP"/>
        </w:rPr>
        <w:t>Sensing</w:t>
      </w:r>
      <w:r w:rsidRPr="006A2B72">
        <w:rPr>
          <w:lang w:eastAsia="ja-JP"/>
        </w:rPr>
        <w:t xml:space="preserve">), so the corresponding framework and features </w:t>
      </w:r>
      <w:r>
        <w:rPr>
          <w:lang w:eastAsia="ja-JP"/>
        </w:rPr>
        <w:t>could</w:t>
      </w:r>
      <w:r w:rsidRPr="006A2B72">
        <w:rPr>
          <w:lang w:eastAsia="ja-JP"/>
        </w:rPr>
        <w:t xml:space="preserve"> also be used/extended to derive the relative distance between UEs</w:t>
      </w:r>
      <w:r>
        <w:rPr>
          <w:lang w:eastAsia="ja-JP"/>
        </w:rPr>
        <w:t>.</w:t>
      </w:r>
    </w:p>
    <w:p w14:paraId="48276EA7" w14:textId="7259AF1B" w:rsidR="00E420B3" w:rsidRDefault="0037229B" w:rsidP="0037229B">
      <w:pPr>
        <w:pStyle w:val="BodyText"/>
        <w:keepNext/>
        <w:spacing w:before="100" w:after="100"/>
        <w:rPr>
          <w:lang w:eastAsia="ja-JP"/>
        </w:rPr>
      </w:pPr>
      <w:r>
        <w:rPr>
          <w:lang w:eastAsia="ja-JP"/>
        </w:rPr>
        <w:t xml:space="preserve">In Release 16 positioning architecture, the LMF (Local Management Function) entity </w:t>
      </w:r>
      <w:proofErr w:type="gramStart"/>
      <w:r>
        <w:rPr>
          <w:lang w:eastAsia="ja-JP"/>
        </w:rPr>
        <w:t>is in charge of</w:t>
      </w:r>
      <w:proofErr w:type="gramEnd"/>
      <w:r>
        <w:rPr>
          <w:lang w:eastAsia="ja-JP"/>
        </w:rPr>
        <w:t xml:space="preserve"> computing the position of the UEs in the context of the Radio Access Network. The LMF can achieve positioning information by means of standardized or not standardized positioning methods, or by means of GNSS methods independently reported by the UE, or with the assistance of further information obtained from the network, </w:t>
      </w:r>
      <w:proofErr w:type="gramStart"/>
      <w:r>
        <w:rPr>
          <w:lang w:eastAsia="ja-JP"/>
        </w:rPr>
        <w:t>i.e.</w:t>
      </w:r>
      <w:proofErr w:type="gramEnd"/>
      <w:r>
        <w:rPr>
          <w:lang w:eastAsia="ja-JP"/>
        </w:rPr>
        <w:t xml:space="preserve"> using hybrid methods</w:t>
      </w:r>
      <w:r w:rsidR="001A728C">
        <w:rPr>
          <w:lang w:eastAsia="ja-JP"/>
        </w:rPr>
        <w:t xml:space="preserve">. </w:t>
      </w:r>
      <w:r>
        <w:rPr>
          <w:lang w:eastAsia="ja-JP"/>
        </w:rPr>
        <w:t xml:space="preserve">The UEs are configured to report measurements to the LMF for the purpose above described. These measurements are based on observation of standardized positioning specific reference signals, the DL PRS (Positioning Reference Signal) and the UL SRS (Sounding Reference Signal). In addition, taking advantage of Release 18 positioning improvements </w:t>
      </w:r>
      <w:proofErr w:type="gramStart"/>
      <w:r>
        <w:rPr>
          <w:lang w:eastAsia="ja-JP"/>
        </w:rPr>
        <w:t>in the area of</w:t>
      </w:r>
      <w:proofErr w:type="gramEnd"/>
      <w:r>
        <w:rPr>
          <w:lang w:eastAsia="ja-JP"/>
        </w:rPr>
        <w:t xml:space="preserve"> </w:t>
      </w:r>
      <w:proofErr w:type="spellStart"/>
      <w:r>
        <w:rPr>
          <w:lang w:eastAsia="ja-JP"/>
        </w:rPr>
        <w:t>Sidelink</w:t>
      </w:r>
      <w:proofErr w:type="spellEnd"/>
      <w:r>
        <w:rPr>
          <w:lang w:eastAsia="ja-JP"/>
        </w:rPr>
        <w:t xml:space="preserve"> positioning, for the case of UEs </w:t>
      </w:r>
      <w:proofErr w:type="spellStart"/>
      <w:r>
        <w:rPr>
          <w:lang w:eastAsia="ja-JP"/>
        </w:rPr>
        <w:t>Sidelink</w:t>
      </w:r>
      <w:proofErr w:type="spellEnd"/>
      <w:r>
        <w:rPr>
          <w:lang w:eastAsia="ja-JP"/>
        </w:rPr>
        <w:t xml:space="preserve"> capable, SL PRS can also be used and measured by other UEs.</w:t>
      </w:r>
    </w:p>
    <w:p w14:paraId="2CC1E06D" w14:textId="759F8F7F" w:rsidR="0037229B" w:rsidRDefault="0037229B" w:rsidP="0037229B">
      <w:pPr>
        <w:pStyle w:val="BodyText"/>
        <w:keepNext/>
        <w:spacing w:before="100" w:after="100"/>
        <w:rPr>
          <w:lang w:eastAsia="ja-JP"/>
        </w:rPr>
      </w:pPr>
      <w:r>
        <w:rPr>
          <w:lang w:eastAsia="ja-JP"/>
        </w:rPr>
        <w:t>To reduce overhead in the identification of position of UEs, and to overcome inaccuracies due to line of sight vs non line of sight measurements, as an improvement to currently available NR positioning framework, UEs should be configured to be able to monitor multiple kinds of reference signals, SL PRS, DL PRS and UL SRS, and report measurements about power, time delay, and directions, and relative measurements, like RSTD (Received Signal Time Difference). Also, UEs can be configured to transmit PRS, which can be received by other UEs as if those were transmitted by the network. By means of all these measurements reported to L</w:t>
      </w:r>
      <w:r w:rsidR="00D930C5">
        <w:rPr>
          <w:lang w:eastAsia="ja-JP"/>
        </w:rPr>
        <w:t>M</w:t>
      </w:r>
      <w:r>
        <w:rPr>
          <w:lang w:eastAsia="ja-JP"/>
        </w:rPr>
        <w:t>F it is possible to derive the relative distance between UEs through known standardized and non-standardized positioning methods.</w:t>
      </w:r>
    </w:p>
    <w:p w14:paraId="24CB91E9" w14:textId="77777777" w:rsidR="0037229B" w:rsidRDefault="0037229B" w:rsidP="0037229B">
      <w:pPr>
        <w:jc w:val="both"/>
        <w:rPr>
          <w:lang w:eastAsia="ja-JP"/>
        </w:rPr>
      </w:pPr>
      <w:r>
        <w:rPr>
          <w:lang w:eastAsia="ja-JP"/>
        </w:rPr>
        <w:t xml:space="preserve">Once potential pairs of UEs at risk of UE-to-UE CLI are identified, scheduling </w:t>
      </w:r>
      <w:r w:rsidRPr="006A2B72">
        <w:rPr>
          <w:lang w:eastAsia="ja-JP"/>
        </w:rPr>
        <w:t>oriented to avoid appearance of UE-to-UE CLI</w:t>
      </w:r>
      <w:r>
        <w:rPr>
          <w:lang w:eastAsia="ja-JP"/>
        </w:rPr>
        <w:t xml:space="preserve"> can be put in place. Those strategies could be proactive or reactive. In particular, the scheduler could act proactively and never schedule two UEs at risk of UE-to-UE CLI at the same time in different directions. Other possible actions would include instead </w:t>
      </w:r>
      <w:r w:rsidRPr="006A2B72">
        <w:rPr>
          <w:lang w:eastAsia="ja-JP"/>
        </w:rPr>
        <w:t xml:space="preserve">to make the potential victim DL more robust to additional sources of interference, </w:t>
      </w:r>
      <w:proofErr w:type="gramStart"/>
      <w:r w:rsidRPr="006A2B72">
        <w:rPr>
          <w:lang w:eastAsia="ja-JP"/>
        </w:rPr>
        <w:t>e.g.</w:t>
      </w:r>
      <w:proofErr w:type="gramEnd"/>
      <w:r w:rsidRPr="006A2B72">
        <w:rPr>
          <w:lang w:eastAsia="ja-JP"/>
        </w:rPr>
        <w:t xml:space="preserve"> schedule the DL of the UE victim of UE-to-UE CLI, with lower MCS (Modulation and Coding Scheme), </w:t>
      </w:r>
      <w:r>
        <w:rPr>
          <w:lang w:eastAsia="ja-JP"/>
        </w:rPr>
        <w:t>reduce the</w:t>
      </w:r>
      <w:r w:rsidRPr="006A2B72">
        <w:rPr>
          <w:lang w:eastAsia="ja-JP"/>
        </w:rPr>
        <w:t xml:space="preserve"> MIMO layers,</w:t>
      </w:r>
      <w:r>
        <w:rPr>
          <w:lang w:eastAsia="ja-JP"/>
        </w:rPr>
        <w:t xml:space="preserve"> activate</w:t>
      </w:r>
      <w:r w:rsidRPr="006A2B72">
        <w:rPr>
          <w:lang w:eastAsia="ja-JP"/>
        </w:rPr>
        <w:t xml:space="preserve"> adaptive power control, include repetitions, etc.</w:t>
      </w:r>
      <w:r>
        <w:rPr>
          <w:lang w:eastAsia="ja-JP"/>
        </w:rPr>
        <w:t xml:space="preserve"> can be considered. Alternatively, the scheduler can act reactively and monitor the RSSI reports </w:t>
      </w:r>
      <w:r>
        <w:t>RSSI report from the two UEs, depending if they are above or below a given threshold, it can be assumed that UE-to-UE CLI is among the causes of the poor performance, and the scheduling allocation is changed so that they are not allocated UL and DL at the same time</w:t>
      </w:r>
      <w:r>
        <w:rPr>
          <w:lang w:eastAsia="ja-JP"/>
        </w:rPr>
        <w:t xml:space="preserve">, </w:t>
      </w:r>
      <w:r>
        <w:t>or the robustness to interference of the DL victim can be reinforced.</w:t>
      </w:r>
    </w:p>
    <w:p w14:paraId="30A96918" w14:textId="4A8E955A" w:rsidR="0037229B" w:rsidRPr="00963D11" w:rsidRDefault="005B59AA" w:rsidP="00A13D35">
      <w:pPr>
        <w:pStyle w:val="Proposal"/>
        <w:spacing w:before="240"/>
      </w:pPr>
      <w:bookmarkStart w:id="71" w:name="_Toc166256528"/>
      <w:r>
        <w:t>Regardless of the UE-UE CLI mitigation schemes, i</w:t>
      </w:r>
      <w:r w:rsidR="0037229B">
        <w:t xml:space="preserve">t may be beneficial to leverage Rel-18 Positioning enhancements to identify position of UEs. </w:t>
      </w:r>
      <w:r w:rsidR="0037229B" w:rsidRPr="00E538C7">
        <w:t xml:space="preserve">This can help identify </w:t>
      </w:r>
      <w:r w:rsidR="0037229B" w:rsidRPr="00E538C7">
        <w:lastRenderedPageBreak/>
        <w:t>UEs at risk of causing or being affected by UE-UE CLI. Enhancing RSSI reports with positional data could aid in implementing effective UE-UE CLI mitigation strategies.</w:t>
      </w:r>
      <w:bookmarkEnd w:id="71"/>
    </w:p>
    <w:p w14:paraId="24AFBD69" w14:textId="77777777" w:rsidR="00056CA0" w:rsidRDefault="005D7DA8" w:rsidP="00C536E2">
      <w:pPr>
        <w:pStyle w:val="BodyText"/>
        <w:rPr>
          <w:lang w:val="en-GB" w:eastAsia="ja-JP"/>
        </w:rPr>
      </w:pPr>
      <w:r>
        <w:rPr>
          <w:lang w:val="en-GB" w:eastAsia="ja-JP"/>
        </w:rPr>
        <w:t xml:space="preserve">Regarding the CLI measurements </w:t>
      </w:r>
      <w:r w:rsidR="00962725">
        <w:rPr>
          <w:lang w:val="en-GB" w:eastAsia="ja-JP"/>
        </w:rPr>
        <w:t xml:space="preserve">by the UEs, </w:t>
      </w:r>
      <w:r w:rsidR="00373B11">
        <w:rPr>
          <w:lang w:val="en-GB" w:eastAsia="ja-JP"/>
        </w:rPr>
        <w:t>it is not restricted to L1</w:t>
      </w:r>
      <w:r w:rsidR="00AB4B9A">
        <w:rPr>
          <w:lang w:val="en-GB" w:eastAsia="ja-JP"/>
        </w:rPr>
        <w:t xml:space="preserve">/L2 or L3 </w:t>
      </w:r>
      <w:r w:rsidR="00056CA0">
        <w:rPr>
          <w:lang w:val="en-GB" w:eastAsia="ja-JP"/>
        </w:rPr>
        <w:t>measurements,</w:t>
      </w:r>
      <w:r w:rsidR="00AB4B9A">
        <w:rPr>
          <w:lang w:val="en-GB" w:eastAsia="ja-JP"/>
        </w:rPr>
        <w:t xml:space="preserve"> but </w:t>
      </w:r>
      <w:r w:rsidR="00962725">
        <w:rPr>
          <w:lang w:val="en-GB" w:eastAsia="ja-JP"/>
        </w:rPr>
        <w:t xml:space="preserve">UE need to measure the interference in the DL subband and report it to the </w:t>
      </w:r>
      <w:r w:rsidR="00F969C1">
        <w:rPr>
          <w:lang w:val="en-GB" w:eastAsia="ja-JP"/>
        </w:rPr>
        <w:t xml:space="preserve">gNBs so that the gNBs can provide mitigation by better scheduling </w:t>
      </w:r>
      <w:r w:rsidR="00056CA0">
        <w:rPr>
          <w:lang w:val="en-GB" w:eastAsia="ja-JP"/>
        </w:rPr>
        <w:t xml:space="preserve">of </w:t>
      </w:r>
      <w:r w:rsidR="00F969C1">
        <w:rPr>
          <w:lang w:val="en-GB" w:eastAsia="ja-JP"/>
        </w:rPr>
        <w:t xml:space="preserve">the UEs. For this purpose, </w:t>
      </w:r>
      <w:r w:rsidR="00056CA0">
        <w:rPr>
          <w:lang w:val="en-GB" w:eastAsia="ja-JP"/>
        </w:rPr>
        <w:t>four methods were considered</w:t>
      </w:r>
      <w:r w:rsidR="00E71D66">
        <w:rPr>
          <w:lang w:val="en-GB" w:eastAsia="ja-JP"/>
        </w:rPr>
        <w:t>.</w:t>
      </w:r>
    </w:p>
    <w:tbl>
      <w:tblPr>
        <w:tblStyle w:val="TableGrid"/>
        <w:tblpPr w:leftFromText="180" w:rightFromText="180" w:vertAnchor="text" w:horzAnchor="margin" w:tblpY="244"/>
        <w:tblW w:w="0" w:type="auto"/>
        <w:tblLook w:val="04A0" w:firstRow="1" w:lastRow="0" w:firstColumn="1" w:lastColumn="0" w:noHBand="0" w:noVBand="1"/>
      </w:tblPr>
      <w:tblGrid>
        <w:gridCol w:w="9629"/>
      </w:tblGrid>
      <w:tr w:rsidR="00056CA0" w14:paraId="1F39114A" w14:textId="77777777" w:rsidTr="00233A93">
        <w:tc>
          <w:tcPr>
            <w:tcW w:w="0" w:type="auto"/>
          </w:tcPr>
          <w:p w14:paraId="1204EF56" w14:textId="77777777" w:rsidR="00056CA0" w:rsidRPr="00676A85" w:rsidRDefault="00056CA0" w:rsidP="00233A93">
            <w:pPr>
              <w:rPr>
                <w:rFonts w:ascii="Times New Roman" w:hAnsi="Times New Roman"/>
                <w:b/>
                <w:highlight w:val="green"/>
              </w:rPr>
            </w:pPr>
            <w:r w:rsidRPr="00676A85">
              <w:rPr>
                <w:rFonts w:ascii="Times New Roman" w:hAnsi="Times New Roman"/>
                <w:b/>
                <w:highlight w:val="green"/>
              </w:rPr>
              <w:t>Agreement</w:t>
            </w:r>
          </w:p>
          <w:p w14:paraId="625E60BA" w14:textId="77777777" w:rsidR="00056CA0" w:rsidRPr="00676A85" w:rsidRDefault="00056CA0" w:rsidP="00233A93">
            <w:pPr>
              <w:tabs>
                <w:tab w:val="left" w:pos="0"/>
              </w:tabs>
              <w:contextualSpacing/>
              <w:rPr>
                <w:rFonts w:ascii="Times New Roman" w:hAnsi="Times New Roman"/>
              </w:rPr>
            </w:pPr>
            <w:r w:rsidRPr="00676A85">
              <w:rPr>
                <w:rFonts w:ascii="Times New Roman" w:eastAsia="SimSun" w:hAnsi="Times New Roman"/>
              </w:rPr>
              <w:t xml:space="preserve">For SBFD aware UEs, CLI measurements is performed within the active DL BWP and the </w:t>
            </w:r>
            <w:r w:rsidRPr="00676A85">
              <w:rPr>
                <w:rFonts w:ascii="Times New Roman" w:hAnsi="Times New Roman"/>
              </w:rPr>
              <w:t xml:space="preserve">following can be </w:t>
            </w:r>
            <w:proofErr w:type="gramStart"/>
            <w:r w:rsidRPr="00676A85">
              <w:rPr>
                <w:rFonts w:ascii="Times New Roman" w:hAnsi="Times New Roman"/>
              </w:rPr>
              <w:t>considered</w:t>
            </w:r>
            <w:proofErr w:type="gramEnd"/>
          </w:p>
          <w:p w14:paraId="59B19909" w14:textId="77777777" w:rsidR="00056CA0" w:rsidRPr="00676A85" w:rsidRDefault="00056CA0" w:rsidP="00056CA0">
            <w:pPr>
              <w:pStyle w:val="ListParagraph"/>
              <w:widowControl w:val="0"/>
              <w:numPr>
                <w:ilvl w:val="0"/>
                <w:numId w:val="44"/>
              </w:numPr>
              <w:suppressAutoHyphens/>
              <w:snapToGrid w:val="0"/>
              <w:spacing w:line="240" w:lineRule="auto"/>
              <w:rPr>
                <w:rFonts w:ascii="Times New Roman" w:hAnsi="Times New Roman"/>
              </w:rPr>
            </w:pPr>
            <w:r w:rsidRPr="00676A85">
              <w:rPr>
                <w:rFonts w:ascii="Times New Roman" w:hAnsi="Times New Roman"/>
              </w:rPr>
              <w:t>Method#1: UE measures RSSI within DL subband</w:t>
            </w:r>
          </w:p>
          <w:p w14:paraId="0D48C377" w14:textId="77777777" w:rsidR="00056CA0" w:rsidRPr="00676A85" w:rsidRDefault="00056CA0" w:rsidP="00056CA0">
            <w:pPr>
              <w:pStyle w:val="ListParagraph"/>
              <w:widowControl w:val="0"/>
              <w:numPr>
                <w:ilvl w:val="0"/>
                <w:numId w:val="44"/>
              </w:numPr>
              <w:suppressAutoHyphens/>
              <w:snapToGrid w:val="0"/>
              <w:spacing w:line="240" w:lineRule="auto"/>
              <w:rPr>
                <w:rFonts w:ascii="Times New Roman" w:hAnsi="Times New Roman"/>
              </w:rPr>
            </w:pPr>
            <w:r w:rsidRPr="00676A85">
              <w:rPr>
                <w:rFonts w:ascii="Times New Roman" w:hAnsi="Times New Roman"/>
              </w:rPr>
              <w:t>Method#2: UE measures RSRP of aggressor UE within UL subband</w:t>
            </w:r>
          </w:p>
          <w:p w14:paraId="3B7F73DD" w14:textId="77777777" w:rsidR="00056CA0" w:rsidRPr="00676A85" w:rsidRDefault="00056CA0" w:rsidP="00056CA0">
            <w:pPr>
              <w:pStyle w:val="ListParagraph"/>
              <w:widowControl w:val="0"/>
              <w:numPr>
                <w:ilvl w:val="0"/>
                <w:numId w:val="44"/>
              </w:numPr>
              <w:suppressAutoHyphens/>
              <w:snapToGrid w:val="0"/>
              <w:spacing w:line="240" w:lineRule="auto"/>
              <w:rPr>
                <w:rFonts w:ascii="Times New Roman" w:hAnsi="Times New Roman"/>
              </w:rPr>
            </w:pPr>
            <w:r w:rsidRPr="00676A85">
              <w:rPr>
                <w:rFonts w:ascii="Times New Roman" w:hAnsi="Times New Roman"/>
              </w:rPr>
              <w:t>Method#3: UE measures RSSI within UL subband</w:t>
            </w:r>
          </w:p>
          <w:p w14:paraId="238CB1A4" w14:textId="77777777" w:rsidR="00056CA0" w:rsidRPr="00676A85" w:rsidRDefault="00056CA0" w:rsidP="00056CA0">
            <w:pPr>
              <w:pStyle w:val="ListParagraph"/>
              <w:widowControl w:val="0"/>
              <w:numPr>
                <w:ilvl w:val="0"/>
                <w:numId w:val="44"/>
              </w:numPr>
              <w:suppressAutoHyphens/>
              <w:snapToGrid w:val="0"/>
              <w:spacing w:line="240" w:lineRule="auto"/>
              <w:rPr>
                <w:rFonts w:ascii="Times New Roman" w:hAnsi="Times New Roman"/>
              </w:rPr>
            </w:pPr>
            <w:r w:rsidRPr="00676A85">
              <w:rPr>
                <w:rFonts w:ascii="Times New Roman" w:hAnsi="Times New Roman"/>
              </w:rPr>
              <w:t>Method#4: UE measures RSSI within guard band, if guard band exists</w:t>
            </w:r>
          </w:p>
          <w:p w14:paraId="67879793" w14:textId="77777777" w:rsidR="00056CA0" w:rsidRPr="00676A85" w:rsidRDefault="00056CA0" w:rsidP="00233A93">
            <w:pPr>
              <w:rPr>
                <w:rFonts w:ascii="Times New Roman" w:hAnsi="Times New Roman"/>
              </w:rPr>
            </w:pPr>
            <w:r w:rsidRPr="00676A85">
              <w:rPr>
                <w:rFonts w:ascii="Times New Roman" w:hAnsi="Times New Roman"/>
              </w:rPr>
              <w:t>Note: If DL subband, UL subband or guard band is outside the active DL BWP, the above methods does not apply.</w:t>
            </w:r>
          </w:p>
          <w:p w14:paraId="2185A5DF" w14:textId="2746D3F8" w:rsidR="00056CA0" w:rsidRPr="00BC0E69" w:rsidRDefault="00056CA0" w:rsidP="00A3044C">
            <w:pPr>
              <w:rPr>
                <w:rFonts w:ascii="Times New Roman" w:hAnsi="Times New Roman"/>
              </w:rPr>
            </w:pPr>
            <w:r w:rsidRPr="00676A85">
              <w:rPr>
                <w:rFonts w:ascii="Times New Roman" w:hAnsi="Times New Roman"/>
              </w:rPr>
              <w:t>Note: Method#4 does not imply that guard band is explicitly configured.</w:t>
            </w:r>
          </w:p>
        </w:tc>
      </w:tr>
    </w:tbl>
    <w:p w14:paraId="5C921A86" w14:textId="76EF426A" w:rsidR="00A90CFA" w:rsidRDefault="00E71D66" w:rsidP="00272F68">
      <w:pPr>
        <w:rPr>
          <w:lang w:val="en-GB" w:eastAsia="ja-JP"/>
        </w:rPr>
      </w:pPr>
      <w:r>
        <w:rPr>
          <w:lang w:val="en-GB" w:eastAsia="ja-JP"/>
        </w:rPr>
        <w:t xml:space="preserve"> </w:t>
      </w:r>
    </w:p>
    <w:p w14:paraId="2B2766D5" w14:textId="50C8A0BE" w:rsidR="00C536E2" w:rsidRDefault="00C536E2" w:rsidP="00F3248E">
      <w:pPr>
        <w:pStyle w:val="BodyText"/>
        <w:spacing w:before="240"/>
        <w:rPr>
          <w:lang w:val="en-GB"/>
        </w:rPr>
      </w:pPr>
      <w:r>
        <w:rPr>
          <w:lang w:val="en-GB"/>
        </w:rPr>
        <w:t xml:space="preserve">In the above agreement, Method#2, #3 and #4 imply that a UE can be instructed to measure SRS-RSRP or </w:t>
      </w:r>
      <w:r w:rsidR="00F5022B">
        <w:rPr>
          <w:lang w:val="en-GB"/>
        </w:rPr>
        <w:t>CLI-</w:t>
      </w:r>
      <w:r>
        <w:rPr>
          <w:lang w:val="en-GB"/>
        </w:rPr>
        <w:t xml:space="preserve">RSSI from an aggressor UE in the UL subband and/or guard-bands in a SBFD symbol. In our view this </w:t>
      </w:r>
      <w:r w:rsidR="00A53A89">
        <w:rPr>
          <w:lang w:val="en-GB"/>
        </w:rPr>
        <w:t>could be</w:t>
      </w:r>
      <w:r>
        <w:rPr>
          <w:lang w:val="en-GB"/>
        </w:rPr>
        <w:t xml:space="preserve"> contradictory to the</w:t>
      </w:r>
      <w:r w:rsidR="008E5DE3">
        <w:rPr>
          <w:lang w:val="en-GB"/>
        </w:rPr>
        <w:t xml:space="preserve"> subband configuration for the SBFD symbol</w:t>
      </w:r>
      <w:r w:rsidR="00A66199">
        <w:rPr>
          <w:lang w:val="en-GB"/>
        </w:rPr>
        <w:t xml:space="preserve"> and needs to be clarified.</w:t>
      </w:r>
    </w:p>
    <w:p w14:paraId="47FEDD08" w14:textId="48BBF6CE" w:rsidR="00C70078" w:rsidRDefault="00C828A4" w:rsidP="005A1F6E">
      <w:pPr>
        <w:pStyle w:val="Observation"/>
        <w:rPr>
          <w:lang w:val="en-GB"/>
        </w:rPr>
      </w:pPr>
      <w:bookmarkStart w:id="72" w:name="_Toc166256511"/>
      <w:r>
        <w:rPr>
          <w:lang w:val="en-GB"/>
        </w:rPr>
        <w:t>For UE</w:t>
      </w:r>
      <w:r w:rsidR="00EC7928">
        <w:rPr>
          <w:lang w:val="en-GB"/>
        </w:rPr>
        <w:t>-</w:t>
      </w:r>
      <w:r w:rsidR="00C70078">
        <w:rPr>
          <w:lang w:val="en-GB"/>
        </w:rPr>
        <w:t>UE CLI measurements</w:t>
      </w:r>
      <w:r w:rsidR="00C5763B">
        <w:rPr>
          <w:lang w:val="en-GB"/>
        </w:rPr>
        <w:t>, there is a need for SBFD</w:t>
      </w:r>
      <w:r w:rsidR="00B77C81">
        <w:rPr>
          <w:lang w:val="en-GB"/>
        </w:rPr>
        <w:t>-</w:t>
      </w:r>
      <w:r w:rsidR="00C5763B">
        <w:rPr>
          <w:lang w:val="en-GB"/>
        </w:rPr>
        <w:t>aware UEs to ignore the SBFD configuration</w:t>
      </w:r>
      <w:r w:rsidR="00B77C81">
        <w:rPr>
          <w:lang w:val="en-GB"/>
        </w:rPr>
        <w:t xml:space="preserve"> while doing these measurements</w:t>
      </w:r>
      <w:r w:rsidR="009F489A">
        <w:rPr>
          <w:lang w:val="en-GB"/>
        </w:rPr>
        <w:t>, especially for Methods</w:t>
      </w:r>
      <w:r w:rsidR="00D80C20">
        <w:rPr>
          <w:lang w:val="en-GB"/>
        </w:rPr>
        <w:t xml:space="preserve"> #2, #3, and #4</w:t>
      </w:r>
      <w:r w:rsidR="005A1F6E">
        <w:rPr>
          <w:lang w:val="en-GB"/>
        </w:rPr>
        <w:t>.</w:t>
      </w:r>
      <w:bookmarkEnd w:id="72"/>
      <w:r w:rsidR="005A1F6E">
        <w:rPr>
          <w:lang w:val="en-GB"/>
        </w:rPr>
        <w:t xml:space="preserve"> </w:t>
      </w:r>
    </w:p>
    <w:p w14:paraId="3CD369CC" w14:textId="3C8E94F7" w:rsidR="00633354" w:rsidRDefault="00C577A5" w:rsidP="005D3E5A">
      <w:pPr>
        <w:jc w:val="both"/>
        <w:rPr>
          <w:lang w:val="en-GB"/>
        </w:rPr>
      </w:pPr>
      <w:r>
        <w:rPr>
          <w:noProof/>
          <w:lang w:val="en-GB"/>
        </w:rPr>
        <w:lastRenderedPageBreak/>
        <mc:AlternateContent>
          <mc:Choice Requires="wps">
            <w:drawing>
              <wp:anchor distT="0" distB="0" distL="114300" distR="114300" simplePos="0" relativeHeight="251681280" behindDoc="0" locked="0" layoutInCell="1" allowOverlap="1" wp14:anchorId="00DE70A6" wp14:editId="27339C65">
                <wp:simplePos x="0" y="0"/>
                <wp:positionH relativeFrom="margin">
                  <wp:align>left</wp:align>
                </wp:positionH>
                <wp:positionV relativeFrom="paragraph">
                  <wp:posOffset>266065</wp:posOffset>
                </wp:positionV>
                <wp:extent cx="6169025" cy="8030845"/>
                <wp:effectExtent l="0" t="0" r="22225" b="27305"/>
                <wp:wrapTopAndBottom/>
                <wp:docPr id="9" name="Text Box 9"/>
                <wp:cNvGraphicFramePr/>
                <a:graphic xmlns:a="http://schemas.openxmlformats.org/drawingml/2006/main">
                  <a:graphicData uri="http://schemas.microsoft.com/office/word/2010/wordprocessingShape">
                    <wps:wsp>
                      <wps:cNvSpPr txBox="1"/>
                      <wps:spPr>
                        <a:xfrm>
                          <a:off x="0" y="0"/>
                          <a:ext cx="6169025" cy="8030845"/>
                        </a:xfrm>
                        <a:prstGeom prst="rect">
                          <a:avLst/>
                        </a:prstGeom>
                        <a:solidFill>
                          <a:schemeClr val="lt1"/>
                        </a:solidFill>
                        <a:ln w="6350">
                          <a:solidFill>
                            <a:prstClr val="black"/>
                          </a:solidFill>
                        </a:ln>
                      </wps:spPr>
                      <wps:txbx>
                        <w:txbxContent>
                          <w:p w14:paraId="43999527" w14:textId="77777777" w:rsidR="007864D6" w:rsidRPr="00066BBF" w:rsidRDefault="007864D6" w:rsidP="007864D6">
                            <w:pPr>
                              <w:suppressAutoHyphens/>
                              <w:rPr>
                                <w:rFonts w:eastAsia="SimSun"/>
                                <w:b/>
                                <w:highlight w:val="green"/>
                              </w:rPr>
                            </w:pPr>
                            <w:r w:rsidRPr="00066BBF">
                              <w:rPr>
                                <w:rFonts w:eastAsia="SimSun"/>
                                <w:b/>
                                <w:highlight w:val="green"/>
                              </w:rPr>
                              <w:t>Agreement</w:t>
                            </w:r>
                          </w:p>
                          <w:p w14:paraId="75FBC2AB" w14:textId="77777777" w:rsidR="007864D6" w:rsidRPr="00066BBF" w:rsidRDefault="007864D6" w:rsidP="007864D6">
                            <w:pPr>
                              <w:suppressAutoHyphens/>
                              <w:rPr>
                                <w:rFonts w:eastAsia="SimSun"/>
                                <w:bCs/>
                              </w:rPr>
                            </w:pPr>
                            <w:r w:rsidRPr="00066BBF">
                              <w:rPr>
                                <w:rFonts w:eastAsia="SimSun"/>
                                <w:bCs/>
                              </w:rPr>
                              <w:t>Consider the following alternatives for down selection in RAN1#117.</w:t>
                            </w:r>
                          </w:p>
                          <w:p w14:paraId="56682197" w14:textId="77777777" w:rsidR="007864D6" w:rsidRPr="00B613D8" w:rsidRDefault="007864D6" w:rsidP="007864D6">
                            <w:pPr>
                              <w:suppressAutoHyphens/>
                              <w:rPr>
                                <w:rFonts w:eastAsia="SimSun"/>
                                <w:b/>
                              </w:rPr>
                            </w:pPr>
                            <w:r w:rsidRPr="00B613D8">
                              <w:rPr>
                                <w:rFonts w:eastAsia="SimSun" w:hint="eastAsia"/>
                                <w:b/>
                              </w:rPr>
                              <w:t>A</w:t>
                            </w:r>
                            <w:r w:rsidRPr="00B613D8">
                              <w:rPr>
                                <w:rFonts w:eastAsia="SimSun"/>
                                <w:b/>
                              </w:rPr>
                              <w:t>lt.1:</w:t>
                            </w:r>
                          </w:p>
                          <w:p w14:paraId="73DD8747" w14:textId="77777777" w:rsidR="007864D6" w:rsidRPr="00B613D8" w:rsidRDefault="007864D6" w:rsidP="007864D6">
                            <w:pPr>
                              <w:suppressAutoHyphens/>
                              <w:rPr>
                                <w:rFonts w:eastAsia="SimSun"/>
                              </w:rPr>
                            </w:pPr>
                            <w:r w:rsidRPr="00B613D8">
                              <w:rPr>
                                <w:rFonts w:eastAsia="SimSun"/>
                              </w:rPr>
                              <w:t xml:space="preserve">If L1 based UE-to-UE CLI measurement and reporting </w:t>
                            </w:r>
                            <w:r w:rsidRPr="00B613D8">
                              <w:rPr>
                                <w:rFonts w:eastAsia="SimSun" w:hint="eastAsia"/>
                              </w:rPr>
                              <w:t>based</w:t>
                            </w:r>
                            <w:r w:rsidRPr="00B613D8">
                              <w:rPr>
                                <w:rFonts w:eastAsia="SimSun"/>
                              </w:rPr>
                              <w:t xml:space="preserve"> on existing CSI framework are supported for UE-to-UE CLI handling, the following are </w:t>
                            </w:r>
                            <w:r w:rsidRPr="00B613D8">
                              <w:rPr>
                                <w:rFonts w:eastAsia="SimSun" w:hint="eastAsia"/>
                              </w:rPr>
                              <w:t>recommended</w:t>
                            </w:r>
                            <w:r w:rsidRPr="00B613D8">
                              <w:rPr>
                                <w:rFonts w:eastAsia="SimSun"/>
                              </w:rPr>
                              <w:t xml:space="preserve"> to be </w:t>
                            </w:r>
                            <w:proofErr w:type="gramStart"/>
                            <w:r w:rsidRPr="00B613D8">
                              <w:rPr>
                                <w:rFonts w:eastAsia="SimSun"/>
                              </w:rPr>
                              <w:t>specified</w:t>
                            </w:r>
                            <w:proofErr w:type="gramEnd"/>
                            <w:r w:rsidRPr="00B613D8">
                              <w:rPr>
                                <w:rFonts w:eastAsia="SimSun"/>
                              </w:rPr>
                              <w:t xml:space="preserve"> </w:t>
                            </w:r>
                          </w:p>
                          <w:p w14:paraId="149B9E70" w14:textId="77777777" w:rsidR="007864D6" w:rsidRPr="00B613D8" w:rsidRDefault="007864D6" w:rsidP="007864D6">
                            <w:pPr>
                              <w:numPr>
                                <w:ilvl w:val="0"/>
                                <w:numId w:val="44"/>
                              </w:numPr>
                              <w:spacing w:after="0" w:line="240" w:lineRule="auto"/>
                              <w:rPr>
                                <w:rFonts w:eastAsia="SimSun"/>
                              </w:rPr>
                            </w:pPr>
                            <w:r w:rsidRPr="00B613D8">
                              <w:rPr>
                                <w:rFonts w:eastAsia="SimSun"/>
                              </w:rPr>
                              <w:t>Measurement resources</w:t>
                            </w:r>
                          </w:p>
                          <w:p w14:paraId="3119FB0A" w14:textId="77777777" w:rsidR="007864D6" w:rsidRPr="00B613D8" w:rsidRDefault="007864D6" w:rsidP="007864D6">
                            <w:pPr>
                              <w:numPr>
                                <w:ilvl w:val="1"/>
                                <w:numId w:val="44"/>
                              </w:numPr>
                              <w:spacing w:after="0" w:line="240" w:lineRule="auto"/>
                              <w:rPr>
                                <w:rFonts w:eastAsia="SimSun"/>
                              </w:rPr>
                            </w:pPr>
                            <w:r w:rsidRPr="00B613D8">
                              <w:rPr>
                                <w:rFonts w:eastAsia="SimSun"/>
                              </w:rPr>
                              <w:t>Periodic, semi-persistent, or aperiodic measurement resource (set) i.e., SRS-RSRP resource or CLI-RSSI resource</w:t>
                            </w:r>
                          </w:p>
                          <w:p w14:paraId="4CC08BFE" w14:textId="77777777" w:rsidR="007864D6" w:rsidRPr="00B613D8" w:rsidRDefault="007864D6" w:rsidP="007864D6">
                            <w:pPr>
                              <w:numPr>
                                <w:ilvl w:val="0"/>
                                <w:numId w:val="44"/>
                              </w:numPr>
                              <w:spacing w:after="0" w:line="240" w:lineRule="auto"/>
                              <w:rPr>
                                <w:rFonts w:eastAsia="SimSun"/>
                              </w:rPr>
                            </w:pPr>
                            <w:r w:rsidRPr="00B613D8">
                              <w:rPr>
                                <w:rFonts w:eastAsia="SimSun"/>
                              </w:rPr>
                              <w:t>Measurement reporting</w:t>
                            </w:r>
                          </w:p>
                          <w:p w14:paraId="11C7758E" w14:textId="77777777" w:rsidR="007864D6" w:rsidRPr="00B613D8" w:rsidRDefault="007864D6" w:rsidP="007864D6">
                            <w:pPr>
                              <w:numPr>
                                <w:ilvl w:val="1"/>
                                <w:numId w:val="44"/>
                              </w:numPr>
                              <w:spacing w:after="0" w:line="240" w:lineRule="auto"/>
                              <w:rPr>
                                <w:rFonts w:eastAsia="SimSun"/>
                              </w:rPr>
                            </w:pPr>
                            <w:r w:rsidRPr="00B613D8">
                              <w:rPr>
                                <w:rFonts w:eastAsia="SimSun"/>
                              </w:rPr>
                              <w:t xml:space="preserve">Periodic, semi-persistent or aperiodic reporting on PUCCH/PUSCH </w:t>
                            </w:r>
                          </w:p>
                          <w:p w14:paraId="2BF579BE" w14:textId="77777777" w:rsidR="007864D6" w:rsidRPr="00B613D8" w:rsidRDefault="007864D6" w:rsidP="007864D6">
                            <w:pPr>
                              <w:numPr>
                                <w:ilvl w:val="1"/>
                                <w:numId w:val="44"/>
                              </w:numPr>
                              <w:spacing w:after="0" w:line="240" w:lineRule="auto"/>
                              <w:rPr>
                                <w:rFonts w:eastAsia="SimSun"/>
                              </w:rPr>
                            </w:pPr>
                            <w:r w:rsidRPr="00B613D8">
                              <w:rPr>
                                <w:rFonts w:eastAsia="SimSun"/>
                              </w:rPr>
                              <w:t xml:space="preserve">New report quantities: </w:t>
                            </w:r>
                            <w:proofErr w:type="spellStart"/>
                            <w:r w:rsidRPr="00B613D8">
                              <w:rPr>
                                <w:rFonts w:eastAsia="SimSun"/>
                              </w:rPr>
                              <w:t>e.g</w:t>
                            </w:r>
                            <w:proofErr w:type="spellEnd"/>
                            <w:r w:rsidRPr="00B613D8">
                              <w:rPr>
                                <w:rFonts w:eastAsia="SimSun"/>
                              </w:rPr>
                              <w:t xml:space="preserve"> L1-SRS-RSRP, L1-CLI-RSSI and/or RS indexes</w:t>
                            </w:r>
                          </w:p>
                          <w:p w14:paraId="034C277F" w14:textId="77777777" w:rsidR="007864D6" w:rsidRPr="00B613D8" w:rsidRDefault="007864D6" w:rsidP="007864D6">
                            <w:pPr>
                              <w:numPr>
                                <w:ilvl w:val="1"/>
                                <w:numId w:val="44"/>
                              </w:numPr>
                              <w:spacing w:after="0" w:line="240" w:lineRule="auto"/>
                              <w:rPr>
                                <w:rFonts w:eastAsia="SimSun"/>
                              </w:rPr>
                            </w:pPr>
                            <w:r w:rsidRPr="00B613D8">
                              <w:rPr>
                                <w:rFonts w:eastAsia="SimSun"/>
                              </w:rPr>
                              <w:t xml:space="preserve">UCI bits generation </w:t>
                            </w:r>
                          </w:p>
                          <w:p w14:paraId="1B93F2D4" w14:textId="77777777" w:rsidR="007864D6" w:rsidRPr="00B613D8" w:rsidRDefault="007864D6" w:rsidP="007864D6">
                            <w:pPr>
                              <w:numPr>
                                <w:ilvl w:val="1"/>
                                <w:numId w:val="44"/>
                              </w:numPr>
                              <w:spacing w:after="0" w:line="240" w:lineRule="auto"/>
                              <w:rPr>
                                <w:rFonts w:eastAsia="SimSun"/>
                              </w:rPr>
                            </w:pPr>
                            <w:r w:rsidRPr="00B613D8">
                              <w:rPr>
                                <w:rFonts w:eastAsia="SimSun"/>
                              </w:rPr>
                              <w:t xml:space="preserve">UCI omission rule </w:t>
                            </w:r>
                          </w:p>
                          <w:p w14:paraId="15D771A2" w14:textId="77777777" w:rsidR="007864D6" w:rsidRPr="00B613D8" w:rsidRDefault="007864D6" w:rsidP="007864D6">
                            <w:pPr>
                              <w:numPr>
                                <w:ilvl w:val="1"/>
                                <w:numId w:val="44"/>
                              </w:numPr>
                              <w:spacing w:after="0" w:line="240" w:lineRule="auto"/>
                              <w:rPr>
                                <w:rFonts w:eastAsia="SimSun"/>
                              </w:rPr>
                            </w:pPr>
                            <w:r w:rsidRPr="00B613D8">
                              <w:rPr>
                                <w:rFonts w:eastAsia="SimSun"/>
                              </w:rPr>
                              <w:t>Priority rules for multiple CSI reporting</w:t>
                            </w:r>
                          </w:p>
                          <w:p w14:paraId="052F0A54" w14:textId="77777777" w:rsidR="007864D6" w:rsidRPr="00B613D8" w:rsidRDefault="007864D6" w:rsidP="007864D6">
                            <w:pPr>
                              <w:numPr>
                                <w:ilvl w:val="1"/>
                                <w:numId w:val="44"/>
                              </w:numPr>
                              <w:spacing w:after="0" w:line="240" w:lineRule="auto"/>
                              <w:rPr>
                                <w:rFonts w:eastAsia="SimSun"/>
                              </w:rPr>
                            </w:pPr>
                            <w:r w:rsidRPr="00B613D8">
                              <w:rPr>
                                <w:rFonts w:eastAsia="SimSun"/>
                              </w:rPr>
                              <w:t>CSI processing unit and CPU occupation rule</w:t>
                            </w:r>
                          </w:p>
                          <w:p w14:paraId="78ABEE03" w14:textId="77777777" w:rsidR="007864D6" w:rsidRPr="00B613D8" w:rsidRDefault="007864D6" w:rsidP="007864D6">
                            <w:pPr>
                              <w:numPr>
                                <w:ilvl w:val="1"/>
                                <w:numId w:val="44"/>
                              </w:numPr>
                              <w:spacing w:after="0" w:line="240" w:lineRule="auto"/>
                              <w:rPr>
                                <w:rFonts w:eastAsia="SimSun"/>
                              </w:rPr>
                            </w:pPr>
                            <w:r w:rsidRPr="00B613D8">
                              <w:rPr>
                                <w:rFonts w:eastAsia="SimSun"/>
                              </w:rPr>
                              <w:t xml:space="preserve">Timeline and related UE </w:t>
                            </w:r>
                            <w:proofErr w:type="spellStart"/>
                            <w:r w:rsidRPr="00B613D8">
                              <w:rPr>
                                <w:rFonts w:eastAsia="SimSun"/>
                              </w:rPr>
                              <w:t>behaviours</w:t>
                            </w:r>
                            <w:proofErr w:type="spellEnd"/>
                          </w:p>
                          <w:p w14:paraId="76D6DD73" w14:textId="77777777" w:rsidR="007864D6" w:rsidRPr="00B613D8" w:rsidRDefault="007864D6" w:rsidP="007864D6">
                            <w:pPr>
                              <w:numPr>
                                <w:ilvl w:val="0"/>
                                <w:numId w:val="44"/>
                              </w:numPr>
                              <w:spacing w:after="0" w:line="240" w:lineRule="auto"/>
                              <w:rPr>
                                <w:rFonts w:eastAsia="SimSun"/>
                              </w:rPr>
                            </w:pPr>
                            <w:r w:rsidRPr="00B613D8">
                              <w:rPr>
                                <w:rFonts w:eastAsia="SimSun" w:hint="eastAsia"/>
                              </w:rPr>
                              <w:t>C</w:t>
                            </w:r>
                            <w:r w:rsidRPr="00B613D8">
                              <w:rPr>
                                <w:rFonts w:eastAsia="SimSun"/>
                              </w:rPr>
                              <w:t>LI measurement accuracy requirement [RAN4]</w:t>
                            </w:r>
                          </w:p>
                          <w:p w14:paraId="2279952A" w14:textId="77777777" w:rsidR="00C577A5" w:rsidRPr="00B613D8" w:rsidRDefault="00C577A5" w:rsidP="00C577A5">
                            <w:pPr>
                              <w:suppressAutoHyphens/>
                              <w:rPr>
                                <w:rFonts w:eastAsia="SimSun"/>
                                <w:b/>
                              </w:rPr>
                            </w:pPr>
                            <w:r w:rsidRPr="00B613D8">
                              <w:rPr>
                                <w:rFonts w:eastAsia="SimSun" w:hint="eastAsia"/>
                                <w:b/>
                              </w:rPr>
                              <w:t>A</w:t>
                            </w:r>
                            <w:r w:rsidRPr="00B613D8">
                              <w:rPr>
                                <w:rFonts w:eastAsia="SimSun"/>
                                <w:b/>
                              </w:rPr>
                              <w:t xml:space="preserve">lt.2: </w:t>
                            </w:r>
                          </w:p>
                          <w:p w14:paraId="2D5C3B4F" w14:textId="77777777" w:rsidR="00C577A5" w:rsidRPr="00B613D8" w:rsidRDefault="00C577A5" w:rsidP="00C577A5">
                            <w:pPr>
                              <w:suppressAutoHyphens/>
                              <w:rPr>
                                <w:rFonts w:eastAsia="SimSun"/>
                              </w:rPr>
                            </w:pPr>
                            <w:r w:rsidRPr="00B613D8">
                              <w:rPr>
                                <w:rFonts w:eastAsia="SimSun"/>
                              </w:rPr>
                              <w:t xml:space="preserve">If L1 based UE-to-UE CLI measurement and reporting </w:t>
                            </w:r>
                            <w:r w:rsidRPr="00B613D8">
                              <w:rPr>
                                <w:rFonts w:eastAsia="SimSun" w:hint="eastAsia"/>
                              </w:rPr>
                              <w:t>based</w:t>
                            </w:r>
                            <w:r w:rsidRPr="00B613D8">
                              <w:rPr>
                                <w:rFonts w:eastAsia="SimSun"/>
                              </w:rPr>
                              <w:t xml:space="preserve"> on existing CSI framework are supported for UE-to-UE CLI handling, the following are </w:t>
                            </w:r>
                            <w:r w:rsidRPr="00B613D8">
                              <w:rPr>
                                <w:rFonts w:eastAsia="SimSun" w:hint="eastAsia"/>
                              </w:rPr>
                              <w:t>recommended</w:t>
                            </w:r>
                            <w:r w:rsidRPr="00B613D8">
                              <w:rPr>
                                <w:rFonts w:eastAsia="SimSun"/>
                              </w:rPr>
                              <w:t xml:space="preserve"> to be </w:t>
                            </w:r>
                            <w:proofErr w:type="gramStart"/>
                            <w:r w:rsidRPr="00B613D8">
                              <w:rPr>
                                <w:rFonts w:eastAsia="SimSun"/>
                              </w:rPr>
                              <w:t>specified</w:t>
                            </w:r>
                            <w:proofErr w:type="gramEnd"/>
                            <w:r w:rsidRPr="00B613D8">
                              <w:rPr>
                                <w:rFonts w:eastAsia="SimSun"/>
                              </w:rPr>
                              <w:t xml:space="preserve"> </w:t>
                            </w:r>
                          </w:p>
                          <w:p w14:paraId="465C1160" w14:textId="77777777" w:rsidR="00C577A5" w:rsidRPr="00B613D8" w:rsidRDefault="00C577A5" w:rsidP="00C577A5">
                            <w:pPr>
                              <w:numPr>
                                <w:ilvl w:val="0"/>
                                <w:numId w:val="44"/>
                              </w:numPr>
                              <w:spacing w:after="0" w:line="240" w:lineRule="auto"/>
                              <w:rPr>
                                <w:rFonts w:eastAsia="SimSun"/>
                              </w:rPr>
                            </w:pPr>
                            <w:r w:rsidRPr="00B613D8">
                              <w:rPr>
                                <w:rFonts w:eastAsia="SimSun"/>
                              </w:rPr>
                              <w:t>Measurement resources</w:t>
                            </w:r>
                          </w:p>
                          <w:p w14:paraId="55137B3F" w14:textId="77777777" w:rsidR="00C577A5" w:rsidRPr="00B613D8" w:rsidRDefault="00C577A5" w:rsidP="00C577A5">
                            <w:pPr>
                              <w:numPr>
                                <w:ilvl w:val="1"/>
                                <w:numId w:val="44"/>
                              </w:numPr>
                              <w:spacing w:after="0" w:line="240" w:lineRule="auto"/>
                              <w:rPr>
                                <w:rFonts w:eastAsia="SimSun"/>
                              </w:rPr>
                            </w:pPr>
                            <w:r w:rsidRPr="00B613D8">
                              <w:rPr>
                                <w:rFonts w:eastAsia="SimSun"/>
                              </w:rPr>
                              <w:t>Periodic, semi-persistent, or aperiodic measurement resource (set), i.e., CLI-IMR</w:t>
                            </w:r>
                          </w:p>
                          <w:p w14:paraId="676C04E3" w14:textId="77777777" w:rsidR="00C577A5" w:rsidRPr="00B613D8" w:rsidRDefault="00C577A5" w:rsidP="00C577A5">
                            <w:pPr>
                              <w:numPr>
                                <w:ilvl w:val="0"/>
                                <w:numId w:val="44"/>
                              </w:numPr>
                              <w:spacing w:after="0" w:line="240" w:lineRule="auto"/>
                              <w:rPr>
                                <w:rFonts w:eastAsia="SimSun"/>
                              </w:rPr>
                            </w:pPr>
                            <w:r w:rsidRPr="00B613D8">
                              <w:rPr>
                                <w:rFonts w:eastAsia="SimSun"/>
                              </w:rPr>
                              <w:t>Measurement reporting</w:t>
                            </w:r>
                          </w:p>
                          <w:p w14:paraId="360472F9" w14:textId="77777777" w:rsidR="00C577A5" w:rsidRPr="00B613D8" w:rsidRDefault="00C577A5" w:rsidP="00C577A5">
                            <w:pPr>
                              <w:numPr>
                                <w:ilvl w:val="1"/>
                                <w:numId w:val="44"/>
                              </w:numPr>
                              <w:spacing w:after="0" w:line="240" w:lineRule="auto"/>
                              <w:rPr>
                                <w:rFonts w:eastAsia="SimSun"/>
                              </w:rPr>
                            </w:pPr>
                            <w:r w:rsidRPr="00B613D8">
                              <w:rPr>
                                <w:rFonts w:eastAsia="SimSun"/>
                              </w:rPr>
                              <w:t xml:space="preserve">CSI measurement procedure integrating CLI </w:t>
                            </w:r>
                            <w:proofErr w:type="gramStart"/>
                            <w:r w:rsidRPr="00B613D8">
                              <w:rPr>
                                <w:rFonts w:eastAsia="SimSun"/>
                              </w:rPr>
                              <w:t>measurement</w:t>
                            </w:r>
                            <w:proofErr w:type="gramEnd"/>
                          </w:p>
                          <w:p w14:paraId="63BB939F" w14:textId="77777777" w:rsidR="00C577A5" w:rsidRPr="00B613D8" w:rsidRDefault="00C577A5" w:rsidP="00C577A5">
                            <w:pPr>
                              <w:numPr>
                                <w:ilvl w:val="1"/>
                                <w:numId w:val="44"/>
                              </w:numPr>
                              <w:spacing w:after="0" w:line="240" w:lineRule="auto"/>
                              <w:rPr>
                                <w:rFonts w:eastAsia="SimSun"/>
                              </w:rPr>
                            </w:pPr>
                            <w:r w:rsidRPr="00B613D8">
                              <w:rPr>
                                <w:rFonts w:eastAsia="SimSun"/>
                              </w:rPr>
                              <w:t xml:space="preserve">Note: Reuse the existing periodic, semi-persistent and aperiodic reporting on PUCCH/PUSCH </w:t>
                            </w:r>
                          </w:p>
                          <w:p w14:paraId="2E1B1A72" w14:textId="77777777" w:rsidR="00C577A5" w:rsidRPr="00B613D8" w:rsidRDefault="00C577A5" w:rsidP="00C577A5">
                            <w:pPr>
                              <w:numPr>
                                <w:ilvl w:val="1"/>
                                <w:numId w:val="44"/>
                              </w:numPr>
                              <w:spacing w:after="0" w:line="240" w:lineRule="auto"/>
                              <w:rPr>
                                <w:rFonts w:eastAsia="SimSun"/>
                              </w:rPr>
                            </w:pPr>
                            <w:r w:rsidRPr="00B613D8">
                              <w:rPr>
                                <w:rFonts w:eastAsia="SimSun"/>
                              </w:rPr>
                              <w:t xml:space="preserve">Note: </w:t>
                            </w:r>
                            <w:proofErr w:type="spellStart"/>
                            <w:r w:rsidRPr="00B613D8">
                              <w:rPr>
                                <w:rFonts w:eastAsia="SimSun"/>
                                <w:lang w:val="fr-FR"/>
                              </w:rPr>
                              <w:t>Reuse</w:t>
                            </w:r>
                            <w:proofErr w:type="spellEnd"/>
                            <w:r w:rsidRPr="00B613D8">
                              <w:rPr>
                                <w:rFonts w:eastAsia="SimSun"/>
                                <w:lang w:val="fr-FR"/>
                              </w:rPr>
                              <w:t xml:space="preserve"> the </w:t>
                            </w:r>
                            <w:proofErr w:type="spellStart"/>
                            <w:r w:rsidRPr="00B613D8">
                              <w:rPr>
                                <w:rFonts w:eastAsia="SimSun"/>
                                <w:lang w:val="fr-FR"/>
                              </w:rPr>
                              <w:t>existing</w:t>
                            </w:r>
                            <w:proofErr w:type="spellEnd"/>
                            <w:r w:rsidRPr="00B613D8">
                              <w:rPr>
                                <w:rFonts w:eastAsia="SimSun"/>
                                <w:lang w:val="fr-FR"/>
                              </w:rPr>
                              <w:t xml:space="preserve"> report </w:t>
                            </w:r>
                            <w:proofErr w:type="spellStart"/>
                            <w:r w:rsidRPr="00B613D8">
                              <w:rPr>
                                <w:rFonts w:eastAsia="SimSun"/>
                                <w:lang w:val="fr-FR"/>
                              </w:rPr>
                              <w:t>quantities</w:t>
                            </w:r>
                            <w:proofErr w:type="spellEnd"/>
                            <w:r w:rsidRPr="00B613D8">
                              <w:rPr>
                                <w:rFonts w:eastAsia="SimSun"/>
                                <w:lang w:val="fr-FR"/>
                              </w:rPr>
                              <w:t>, i.e., CQI, L1-SINR, a</w:t>
                            </w:r>
                            <w:proofErr w:type="spellStart"/>
                            <w:r w:rsidRPr="00B613D8">
                              <w:rPr>
                                <w:rFonts w:eastAsia="SimSun"/>
                              </w:rPr>
                              <w:t>nd</w:t>
                            </w:r>
                            <w:proofErr w:type="spellEnd"/>
                            <w:r w:rsidRPr="00B613D8">
                              <w:rPr>
                                <w:rFonts w:eastAsia="SimSun"/>
                              </w:rPr>
                              <w:t xml:space="preserve"> the new measurements on CLI-IMR are included in the interference measurement term for the existing report quantities</w:t>
                            </w:r>
                          </w:p>
                          <w:p w14:paraId="60D25F87" w14:textId="77777777" w:rsidR="00C577A5" w:rsidRPr="00B613D8" w:rsidRDefault="00C577A5" w:rsidP="00C577A5">
                            <w:pPr>
                              <w:rPr>
                                <w:b/>
                                <w:bCs/>
                              </w:rPr>
                            </w:pPr>
                            <w:r w:rsidRPr="00B613D8">
                              <w:rPr>
                                <w:b/>
                                <w:bCs/>
                              </w:rPr>
                              <w:t>Alt.3:</w:t>
                            </w:r>
                          </w:p>
                          <w:p w14:paraId="01A7AF44" w14:textId="77777777" w:rsidR="00C577A5" w:rsidRPr="00B613D8" w:rsidRDefault="00C577A5" w:rsidP="00C577A5">
                            <w:pPr>
                              <w:suppressAutoHyphens/>
                              <w:rPr>
                                <w:rFonts w:eastAsia="SimSun"/>
                              </w:rPr>
                            </w:pPr>
                            <w:r w:rsidRPr="00B613D8">
                              <w:rPr>
                                <w:rFonts w:eastAsia="SimSun"/>
                              </w:rPr>
                              <w:t xml:space="preserve">If L1 based UE-to-UE CLI measurement and reporting </w:t>
                            </w:r>
                            <w:r w:rsidRPr="00B613D8">
                              <w:rPr>
                                <w:rFonts w:eastAsia="SimSun" w:hint="eastAsia"/>
                              </w:rPr>
                              <w:t>based</w:t>
                            </w:r>
                            <w:r w:rsidRPr="00B613D8">
                              <w:rPr>
                                <w:rFonts w:eastAsia="SimSun"/>
                              </w:rPr>
                              <w:t xml:space="preserve"> on existing CSI framework are supported for UE-to-UE CLI handling, the following are </w:t>
                            </w:r>
                            <w:r w:rsidRPr="00B613D8">
                              <w:rPr>
                                <w:rFonts w:eastAsia="SimSun" w:hint="eastAsia"/>
                              </w:rPr>
                              <w:t>recommended</w:t>
                            </w:r>
                            <w:r w:rsidRPr="00B613D8">
                              <w:rPr>
                                <w:rFonts w:eastAsia="SimSun"/>
                              </w:rPr>
                              <w:t xml:space="preserve"> to be </w:t>
                            </w:r>
                            <w:proofErr w:type="gramStart"/>
                            <w:r w:rsidRPr="00B613D8">
                              <w:rPr>
                                <w:rFonts w:eastAsia="SimSun"/>
                              </w:rPr>
                              <w:t>specified</w:t>
                            </w:r>
                            <w:proofErr w:type="gramEnd"/>
                            <w:r w:rsidRPr="00B613D8">
                              <w:rPr>
                                <w:rFonts w:eastAsia="SimSun"/>
                              </w:rPr>
                              <w:t xml:space="preserve"> </w:t>
                            </w:r>
                          </w:p>
                          <w:p w14:paraId="18FB626D" w14:textId="77777777" w:rsidR="00C577A5" w:rsidRPr="00B613D8" w:rsidRDefault="00C577A5" w:rsidP="00C577A5">
                            <w:pPr>
                              <w:numPr>
                                <w:ilvl w:val="0"/>
                                <w:numId w:val="44"/>
                              </w:numPr>
                              <w:spacing w:after="0" w:line="240" w:lineRule="auto"/>
                              <w:rPr>
                                <w:rFonts w:eastAsia="SimSun"/>
                              </w:rPr>
                            </w:pPr>
                            <w:r w:rsidRPr="00B613D8">
                              <w:rPr>
                                <w:rFonts w:eastAsia="SimSun"/>
                              </w:rPr>
                              <w:t>Measurement resources</w:t>
                            </w:r>
                          </w:p>
                          <w:p w14:paraId="7EFBB534" w14:textId="77777777" w:rsidR="00C577A5" w:rsidRPr="00B613D8" w:rsidRDefault="00C577A5" w:rsidP="00C577A5">
                            <w:pPr>
                              <w:numPr>
                                <w:ilvl w:val="1"/>
                                <w:numId w:val="44"/>
                              </w:numPr>
                              <w:spacing w:after="0" w:line="240" w:lineRule="auto"/>
                              <w:rPr>
                                <w:rFonts w:eastAsia="SimSun"/>
                              </w:rPr>
                            </w:pPr>
                            <w:r w:rsidRPr="00B613D8">
                              <w:rPr>
                                <w:rFonts w:eastAsia="SimSun"/>
                              </w:rPr>
                              <w:t>Periodic, semi-persistent, or aperiodic measurement resource (set) i.e., SRS-RSRP resource or CLI-RSSI resource or CLI-IMR</w:t>
                            </w:r>
                          </w:p>
                          <w:p w14:paraId="19638DC8" w14:textId="77777777" w:rsidR="00C577A5" w:rsidRPr="00B613D8" w:rsidRDefault="00C577A5" w:rsidP="00C577A5">
                            <w:pPr>
                              <w:numPr>
                                <w:ilvl w:val="0"/>
                                <w:numId w:val="44"/>
                              </w:numPr>
                              <w:spacing w:after="0" w:line="240" w:lineRule="auto"/>
                              <w:rPr>
                                <w:rFonts w:eastAsia="SimSun"/>
                              </w:rPr>
                            </w:pPr>
                            <w:r w:rsidRPr="00B613D8">
                              <w:rPr>
                                <w:rFonts w:eastAsia="SimSun"/>
                              </w:rPr>
                              <w:t>Measurement reporting</w:t>
                            </w:r>
                          </w:p>
                          <w:p w14:paraId="1B42F385" w14:textId="77777777" w:rsidR="00C577A5" w:rsidRPr="00B613D8" w:rsidRDefault="00C577A5" w:rsidP="00C577A5">
                            <w:pPr>
                              <w:numPr>
                                <w:ilvl w:val="1"/>
                                <w:numId w:val="44"/>
                              </w:numPr>
                              <w:spacing w:after="0" w:line="240" w:lineRule="auto"/>
                              <w:rPr>
                                <w:rFonts w:eastAsia="SimSun"/>
                              </w:rPr>
                            </w:pPr>
                            <w:r w:rsidRPr="00B613D8">
                              <w:rPr>
                                <w:rFonts w:eastAsia="SimSun"/>
                              </w:rPr>
                              <w:t xml:space="preserve">Periodic, semi-persistent or aperiodic reporting on PUCCH/PUSCH </w:t>
                            </w:r>
                          </w:p>
                          <w:p w14:paraId="72850231" w14:textId="77777777" w:rsidR="00C577A5" w:rsidRPr="00B613D8" w:rsidRDefault="00C577A5" w:rsidP="00C577A5">
                            <w:pPr>
                              <w:numPr>
                                <w:ilvl w:val="1"/>
                                <w:numId w:val="44"/>
                              </w:numPr>
                              <w:spacing w:after="0" w:line="240" w:lineRule="auto"/>
                              <w:rPr>
                                <w:rFonts w:eastAsia="SimSun"/>
                              </w:rPr>
                            </w:pPr>
                            <w:r w:rsidRPr="00B613D8">
                              <w:rPr>
                                <w:rFonts w:eastAsia="SimSun"/>
                              </w:rPr>
                              <w:t xml:space="preserve">New report quantities: </w:t>
                            </w:r>
                            <w:proofErr w:type="gramStart"/>
                            <w:r w:rsidRPr="00B613D8">
                              <w:rPr>
                                <w:rFonts w:eastAsia="SimSun"/>
                              </w:rPr>
                              <w:t>e.g.</w:t>
                            </w:r>
                            <w:proofErr w:type="gramEnd"/>
                            <w:r w:rsidRPr="00B613D8">
                              <w:rPr>
                                <w:rFonts w:eastAsia="SimSun"/>
                              </w:rPr>
                              <w:t xml:space="preserve"> L1-SRS-RSRP, L1-CLI-RSSI and/or RS indexes</w:t>
                            </w:r>
                          </w:p>
                          <w:p w14:paraId="73B1F993" w14:textId="77777777" w:rsidR="00C577A5" w:rsidRPr="00B613D8" w:rsidRDefault="00C577A5" w:rsidP="00C577A5">
                            <w:pPr>
                              <w:numPr>
                                <w:ilvl w:val="1"/>
                                <w:numId w:val="44"/>
                              </w:numPr>
                              <w:spacing w:after="0" w:line="240" w:lineRule="auto"/>
                              <w:rPr>
                                <w:rFonts w:eastAsia="SimSun"/>
                              </w:rPr>
                            </w:pPr>
                            <w:r w:rsidRPr="00B613D8">
                              <w:rPr>
                                <w:rFonts w:eastAsia="SimSun"/>
                              </w:rPr>
                              <w:t xml:space="preserve">UCI bits generation </w:t>
                            </w:r>
                          </w:p>
                          <w:p w14:paraId="0DC06C46" w14:textId="77777777" w:rsidR="00C577A5" w:rsidRPr="00B613D8" w:rsidRDefault="00C577A5" w:rsidP="00C577A5">
                            <w:pPr>
                              <w:numPr>
                                <w:ilvl w:val="1"/>
                                <w:numId w:val="44"/>
                              </w:numPr>
                              <w:spacing w:after="0" w:line="240" w:lineRule="auto"/>
                              <w:rPr>
                                <w:rFonts w:eastAsia="SimSun"/>
                              </w:rPr>
                            </w:pPr>
                            <w:r w:rsidRPr="00B613D8">
                              <w:rPr>
                                <w:rFonts w:eastAsia="SimSun"/>
                              </w:rPr>
                              <w:t xml:space="preserve">UCI omission rule </w:t>
                            </w:r>
                          </w:p>
                          <w:p w14:paraId="2A067440" w14:textId="77777777" w:rsidR="00C577A5" w:rsidRPr="00B613D8" w:rsidRDefault="00C577A5" w:rsidP="00C577A5">
                            <w:pPr>
                              <w:numPr>
                                <w:ilvl w:val="1"/>
                                <w:numId w:val="44"/>
                              </w:numPr>
                              <w:spacing w:after="0" w:line="240" w:lineRule="auto"/>
                              <w:rPr>
                                <w:rFonts w:eastAsia="SimSun"/>
                              </w:rPr>
                            </w:pPr>
                            <w:r w:rsidRPr="00B613D8">
                              <w:rPr>
                                <w:rFonts w:eastAsia="SimSun"/>
                              </w:rPr>
                              <w:t>Priority rules for multiple CSI reporting</w:t>
                            </w:r>
                          </w:p>
                          <w:p w14:paraId="54A68547" w14:textId="77777777" w:rsidR="00C577A5" w:rsidRPr="00B613D8" w:rsidRDefault="00C577A5" w:rsidP="00C577A5">
                            <w:pPr>
                              <w:numPr>
                                <w:ilvl w:val="1"/>
                                <w:numId w:val="44"/>
                              </w:numPr>
                              <w:spacing w:after="0" w:line="240" w:lineRule="auto"/>
                              <w:rPr>
                                <w:rFonts w:eastAsia="SimSun"/>
                              </w:rPr>
                            </w:pPr>
                            <w:r w:rsidRPr="00B613D8">
                              <w:rPr>
                                <w:rFonts w:eastAsia="SimSun"/>
                              </w:rPr>
                              <w:t>CSI processing unit and CPU occupation rule</w:t>
                            </w:r>
                          </w:p>
                          <w:p w14:paraId="1353E051" w14:textId="77777777" w:rsidR="00C577A5" w:rsidRPr="00B613D8" w:rsidRDefault="00C577A5" w:rsidP="00C577A5">
                            <w:pPr>
                              <w:numPr>
                                <w:ilvl w:val="1"/>
                                <w:numId w:val="44"/>
                              </w:numPr>
                              <w:spacing w:after="0" w:line="240" w:lineRule="auto"/>
                              <w:rPr>
                                <w:rFonts w:eastAsia="SimSun"/>
                              </w:rPr>
                            </w:pPr>
                            <w:r w:rsidRPr="00B613D8">
                              <w:rPr>
                                <w:rFonts w:eastAsia="SimSun"/>
                              </w:rPr>
                              <w:t xml:space="preserve">Timeline and related UE </w:t>
                            </w:r>
                            <w:proofErr w:type="spellStart"/>
                            <w:r w:rsidRPr="00B613D8">
                              <w:rPr>
                                <w:rFonts w:eastAsia="SimSun"/>
                              </w:rPr>
                              <w:t>behaviours</w:t>
                            </w:r>
                            <w:proofErr w:type="spellEnd"/>
                          </w:p>
                          <w:p w14:paraId="13D15001" w14:textId="77777777" w:rsidR="00C577A5" w:rsidRPr="00B613D8" w:rsidRDefault="00C577A5" w:rsidP="00C577A5">
                            <w:pPr>
                              <w:numPr>
                                <w:ilvl w:val="1"/>
                                <w:numId w:val="44"/>
                              </w:numPr>
                              <w:spacing w:after="0" w:line="240" w:lineRule="auto"/>
                              <w:rPr>
                                <w:rFonts w:eastAsia="SimSun"/>
                              </w:rPr>
                            </w:pPr>
                            <w:r w:rsidRPr="00B613D8">
                              <w:rPr>
                                <w:rFonts w:eastAsia="SimSun"/>
                              </w:rPr>
                              <w:t xml:space="preserve">CSI measurement procedure integrating CLI </w:t>
                            </w:r>
                            <w:proofErr w:type="gramStart"/>
                            <w:r w:rsidRPr="00B613D8">
                              <w:rPr>
                                <w:rFonts w:eastAsia="SimSun"/>
                              </w:rPr>
                              <w:t>measurement</w:t>
                            </w:r>
                            <w:proofErr w:type="gramEnd"/>
                          </w:p>
                          <w:p w14:paraId="5FF70244" w14:textId="77777777" w:rsidR="00C577A5" w:rsidRPr="00B613D8" w:rsidRDefault="00C577A5" w:rsidP="00C577A5">
                            <w:pPr>
                              <w:numPr>
                                <w:ilvl w:val="0"/>
                                <w:numId w:val="44"/>
                              </w:numPr>
                              <w:spacing w:after="0" w:line="240" w:lineRule="auto"/>
                              <w:rPr>
                                <w:rFonts w:eastAsia="SimSun"/>
                              </w:rPr>
                            </w:pPr>
                            <w:r w:rsidRPr="00B613D8">
                              <w:rPr>
                                <w:rFonts w:eastAsia="SimSun" w:hint="eastAsia"/>
                              </w:rPr>
                              <w:t>C</w:t>
                            </w:r>
                            <w:r w:rsidRPr="00B613D8">
                              <w:rPr>
                                <w:rFonts w:eastAsia="SimSun"/>
                              </w:rPr>
                              <w:t>LI measurement accuracy requirement [RAN4]</w:t>
                            </w:r>
                          </w:p>
                          <w:p w14:paraId="221EC49F" w14:textId="77777777" w:rsidR="00C577A5" w:rsidRPr="00B613D8" w:rsidRDefault="00C577A5" w:rsidP="00C577A5">
                            <w:pPr>
                              <w:rPr>
                                <w:rFonts w:eastAsia="SimSun"/>
                              </w:rPr>
                            </w:pPr>
                            <w:r w:rsidRPr="00B613D8">
                              <w:rPr>
                                <w:rFonts w:eastAsia="SimSun"/>
                              </w:rPr>
                              <w:t>Note: The new measurements on CLI-IMR are included in the interference measurement term for the existing report quantities</w:t>
                            </w:r>
                            <w:r w:rsidRPr="00B613D8">
                              <w:rPr>
                                <w:rFonts w:eastAsia="SimSun"/>
                                <w:lang w:val="fr-FR"/>
                              </w:rPr>
                              <w:t>, i.e., CQI, L1-SINR.</w:t>
                            </w:r>
                          </w:p>
                          <w:p w14:paraId="6BF06F73" w14:textId="77777777" w:rsidR="007864D6" w:rsidRDefault="007864D6" w:rsidP="00F3248E">
                            <w:pPr>
                              <w:suppressAutoHyphens/>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0DE70A6" id="Text Box 9" o:spid="_x0000_s1033" type="#_x0000_t202" style="position:absolute;left:0;text-align:left;margin-left:0;margin-top:20.95pt;width:485.75pt;height:632.35pt;z-index:25168128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" fillcolor="white [3201]" strokeweight=".5pt">
                <v:textbox>
                  <w:txbxContent>
                    <w:p w14:paraId="43999527" w14:textId="77777777" w:rsidR="007864D6" w:rsidRPr="00066BBF" w:rsidRDefault="007864D6" w:rsidP="007864D6">
                      <w:pPr>
                        <w:suppressAutoHyphens/>
                        <w:rPr>
                          <w:rFonts w:eastAsia="SimSun"/>
                          <w:b/>
                          <w:highlight w:val="green"/>
                        </w:rPr>
                      </w:pPr>
                      <w:r w:rsidRPr="00066BBF">
                        <w:rPr>
                          <w:rFonts w:eastAsia="SimSun"/>
                          <w:b/>
                          <w:highlight w:val="green"/>
                        </w:rPr>
                        <w:t>Agreement</w:t>
                      </w:r>
                    </w:p>
                    <w:p w14:paraId="75FBC2AB" w14:textId="77777777" w:rsidR="007864D6" w:rsidRPr="00066BBF" w:rsidRDefault="007864D6" w:rsidP="007864D6">
                      <w:pPr>
                        <w:suppressAutoHyphens/>
                        <w:rPr>
                          <w:rFonts w:eastAsia="SimSun"/>
                          <w:bCs/>
                        </w:rPr>
                      </w:pPr>
                      <w:r w:rsidRPr="00066BBF">
                        <w:rPr>
                          <w:rFonts w:eastAsia="SimSun"/>
                          <w:bCs/>
                        </w:rPr>
                        <w:t>Consider the following alternatives for down selection in RAN1#117.</w:t>
                      </w:r>
                    </w:p>
                    <w:p w14:paraId="56682197" w14:textId="77777777" w:rsidR="007864D6" w:rsidRPr="00B613D8" w:rsidRDefault="007864D6" w:rsidP="007864D6">
                      <w:pPr>
                        <w:suppressAutoHyphens/>
                        <w:rPr>
                          <w:rFonts w:eastAsia="SimSun"/>
                          <w:b/>
                        </w:rPr>
                      </w:pPr>
                      <w:r w:rsidRPr="00B613D8">
                        <w:rPr>
                          <w:rFonts w:eastAsia="SimSun" w:hint="eastAsia"/>
                          <w:b/>
                        </w:rPr>
                        <w:t>A</w:t>
                      </w:r>
                      <w:r w:rsidRPr="00B613D8">
                        <w:rPr>
                          <w:rFonts w:eastAsia="SimSun"/>
                          <w:b/>
                        </w:rPr>
                        <w:t>lt.1:</w:t>
                      </w:r>
                    </w:p>
                    <w:p w14:paraId="73DD8747" w14:textId="77777777" w:rsidR="007864D6" w:rsidRPr="00B613D8" w:rsidRDefault="007864D6" w:rsidP="007864D6">
                      <w:pPr>
                        <w:suppressAutoHyphens/>
                        <w:rPr>
                          <w:rFonts w:eastAsia="SimSun"/>
                        </w:rPr>
                      </w:pPr>
                      <w:r w:rsidRPr="00B613D8">
                        <w:rPr>
                          <w:rFonts w:eastAsia="SimSun"/>
                        </w:rPr>
                        <w:t xml:space="preserve">If L1 based UE-to-UE CLI measurement and reporting </w:t>
                      </w:r>
                      <w:r w:rsidRPr="00B613D8">
                        <w:rPr>
                          <w:rFonts w:eastAsia="SimSun" w:hint="eastAsia"/>
                        </w:rPr>
                        <w:t>based</w:t>
                      </w:r>
                      <w:r w:rsidRPr="00B613D8">
                        <w:rPr>
                          <w:rFonts w:eastAsia="SimSun"/>
                        </w:rPr>
                        <w:t xml:space="preserve"> on existing CSI framework are supported for UE-to-UE CLI handling, the following are </w:t>
                      </w:r>
                      <w:r w:rsidRPr="00B613D8">
                        <w:rPr>
                          <w:rFonts w:eastAsia="SimSun" w:hint="eastAsia"/>
                        </w:rPr>
                        <w:t>recommended</w:t>
                      </w:r>
                      <w:r w:rsidRPr="00B613D8">
                        <w:rPr>
                          <w:rFonts w:eastAsia="SimSun"/>
                        </w:rPr>
                        <w:t xml:space="preserve"> to be </w:t>
                      </w:r>
                      <w:proofErr w:type="gramStart"/>
                      <w:r w:rsidRPr="00B613D8">
                        <w:rPr>
                          <w:rFonts w:eastAsia="SimSun"/>
                        </w:rPr>
                        <w:t>specified</w:t>
                      </w:r>
                      <w:proofErr w:type="gramEnd"/>
                      <w:r w:rsidRPr="00B613D8">
                        <w:rPr>
                          <w:rFonts w:eastAsia="SimSun"/>
                        </w:rPr>
                        <w:t xml:space="preserve"> </w:t>
                      </w:r>
                    </w:p>
                    <w:p w14:paraId="149B9E70" w14:textId="77777777" w:rsidR="007864D6" w:rsidRPr="00B613D8" w:rsidRDefault="007864D6" w:rsidP="007864D6">
                      <w:pPr>
                        <w:numPr>
                          <w:ilvl w:val="0"/>
                          <w:numId w:val="44"/>
                        </w:numPr>
                        <w:spacing w:after="0" w:line="240" w:lineRule="auto"/>
                        <w:rPr>
                          <w:rFonts w:eastAsia="SimSun"/>
                        </w:rPr>
                      </w:pPr>
                      <w:r w:rsidRPr="00B613D8">
                        <w:rPr>
                          <w:rFonts w:eastAsia="SimSun"/>
                        </w:rPr>
                        <w:t>Measurement resources</w:t>
                      </w:r>
                    </w:p>
                    <w:p w14:paraId="3119FB0A" w14:textId="77777777" w:rsidR="007864D6" w:rsidRPr="00B613D8" w:rsidRDefault="007864D6" w:rsidP="007864D6">
                      <w:pPr>
                        <w:numPr>
                          <w:ilvl w:val="1"/>
                          <w:numId w:val="44"/>
                        </w:numPr>
                        <w:spacing w:after="0" w:line="240" w:lineRule="auto"/>
                        <w:rPr>
                          <w:rFonts w:eastAsia="SimSun"/>
                        </w:rPr>
                      </w:pPr>
                      <w:r w:rsidRPr="00B613D8">
                        <w:rPr>
                          <w:rFonts w:eastAsia="SimSun"/>
                        </w:rPr>
                        <w:t>Periodic, semi-persistent, or aperiodic measurement resource (set) i.e., SRS-RSRP resource or CLI-RSSI resource</w:t>
                      </w:r>
                    </w:p>
                    <w:p w14:paraId="4CC08BFE" w14:textId="77777777" w:rsidR="007864D6" w:rsidRPr="00B613D8" w:rsidRDefault="007864D6" w:rsidP="007864D6">
                      <w:pPr>
                        <w:numPr>
                          <w:ilvl w:val="0"/>
                          <w:numId w:val="44"/>
                        </w:numPr>
                        <w:spacing w:after="0" w:line="240" w:lineRule="auto"/>
                        <w:rPr>
                          <w:rFonts w:eastAsia="SimSun"/>
                        </w:rPr>
                      </w:pPr>
                      <w:r w:rsidRPr="00B613D8">
                        <w:rPr>
                          <w:rFonts w:eastAsia="SimSun"/>
                        </w:rPr>
                        <w:t>Measurement reporting</w:t>
                      </w:r>
                    </w:p>
                    <w:p w14:paraId="11C7758E" w14:textId="77777777" w:rsidR="007864D6" w:rsidRPr="00B613D8" w:rsidRDefault="007864D6" w:rsidP="007864D6">
                      <w:pPr>
                        <w:numPr>
                          <w:ilvl w:val="1"/>
                          <w:numId w:val="44"/>
                        </w:numPr>
                        <w:spacing w:after="0" w:line="240" w:lineRule="auto"/>
                        <w:rPr>
                          <w:rFonts w:eastAsia="SimSun"/>
                        </w:rPr>
                      </w:pPr>
                      <w:r w:rsidRPr="00B613D8">
                        <w:rPr>
                          <w:rFonts w:eastAsia="SimSun"/>
                        </w:rPr>
                        <w:t xml:space="preserve">Periodic, semi-persistent or aperiodic reporting on PUCCH/PUSCH </w:t>
                      </w:r>
                    </w:p>
                    <w:p w14:paraId="2BF579BE" w14:textId="77777777" w:rsidR="007864D6" w:rsidRPr="00B613D8" w:rsidRDefault="007864D6" w:rsidP="007864D6">
                      <w:pPr>
                        <w:numPr>
                          <w:ilvl w:val="1"/>
                          <w:numId w:val="44"/>
                        </w:numPr>
                        <w:spacing w:after="0" w:line="240" w:lineRule="auto"/>
                        <w:rPr>
                          <w:rFonts w:eastAsia="SimSun"/>
                        </w:rPr>
                      </w:pPr>
                      <w:r w:rsidRPr="00B613D8">
                        <w:rPr>
                          <w:rFonts w:eastAsia="SimSun"/>
                        </w:rPr>
                        <w:t xml:space="preserve">New report quantities: </w:t>
                      </w:r>
                      <w:proofErr w:type="spellStart"/>
                      <w:r w:rsidRPr="00B613D8">
                        <w:rPr>
                          <w:rFonts w:eastAsia="SimSun"/>
                        </w:rPr>
                        <w:t>e.g</w:t>
                      </w:r>
                      <w:proofErr w:type="spellEnd"/>
                      <w:r w:rsidRPr="00B613D8">
                        <w:rPr>
                          <w:rFonts w:eastAsia="SimSun"/>
                        </w:rPr>
                        <w:t xml:space="preserve"> L1-SRS-RSRP, L1-CLI-RSSI and/or RS indexes</w:t>
                      </w:r>
                    </w:p>
                    <w:p w14:paraId="034C277F" w14:textId="77777777" w:rsidR="007864D6" w:rsidRPr="00B613D8" w:rsidRDefault="007864D6" w:rsidP="007864D6">
                      <w:pPr>
                        <w:numPr>
                          <w:ilvl w:val="1"/>
                          <w:numId w:val="44"/>
                        </w:numPr>
                        <w:spacing w:after="0" w:line="240" w:lineRule="auto"/>
                        <w:rPr>
                          <w:rFonts w:eastAsia="SimSun"/>
                        </w:rPr>
                      </w:pPr>
                      <w:r w:rsidRPr="00B613D8">
                        <w:rPr>
                          <w:rFonts w:eastAsia="SimSun"/>
                        </w:rPr>
                        <w:t xml:space="preserve">UCI bits generation </w:t>
                      </w:r>
                    </w:p>
                    <w:p w14:paraId="1B93F2D4" w14:textId="77777777" w:rsidR="007864D6" w:rsidRPr="00B613D8" w:rsidRDefault="007864D6" w:rsidP="007864D6">
                      <w:pPr>
                        <w:numPr>
                          <w:ilvl w:val="1"/>
                          <w:numId w:val="44"/>
                        </w:numPr>
                        <w:spacing w:after="0" w:line="240" w:lineRule="auto"/>
                        <w:rPr>
                          <w:rFonts w:eastAsia="SimSun"/>
                        </w:rPr>
                      </w:pPr>
                      <w:r w:rsidRPr="00B613D8">
                        <w:rPr>
                          <w:rFonts w:eastAsia="SimSun"/>
                        </w:rPr>
                        <w:t xml:space="preserve">UCI omission rule </w:t>
                      </w:r>
                    </w:p>
                    <w:p w14:paraId="15D771A2" w14:textId="77777777" w:rsidR="007864D6" w:rsidRPr="00B613D8" w:rsidRDefault="007864D6" w:rsidP="007864D6">
                      <w:pPr>
                        <w:numPr>
                          <w:ilvl w:val="1"/>
                          <w:numId w:val="44"/>
                        </w:numPr>
                        <w:spacing w:after="0" w:line="240" w:lineRule="auto"/>
                        <w:rPr>
                          <w:rFonts w:eastAsia="SimSun"/>
                        </w:rPr>
                      </w:pPr>
                      <w:r w:rsidRPr="00B613D8">
                        <w:rPr>
                          <w:rFonts w:eastAsia="SimSun"/>
                        </w:rPr>
                        <w:t>Priority rules for multiple CSI reporting</w:t>
                      </w:r>
                    </w:p>
                    <w:p w14:paraId="052F0A54" w14:textId="77777777" w:rsidR="007864D6" w:rsidRPr="00B613D8" w:rsidRDefault="007864D6" w:rsidP="007864D6">
                      <w:pPr>
                        <w:numPr>
                          <w:ilvl w:val="1"/>
                          <w:numId w:val="44"/>
                        </w:numPr>
                        <w:spacing w:after="0" w:line="240" w:lineRule="auto"/>
                        <w:rPr>
                          <w:rFonts w:eastAsia="SimSun"/>
                        </w:rPr>
                      </w:pPr>
                      <w:r w:rsidRPr="00B613D8">
                        <w:rPr>
                          <w:rFonts w:eastAsia="SimSun"/>
                        </w:rPr>
                        <w:t>CSI processing unit and CPU occupation rule</w:t>
                      </w:r>
                    </w:p>
                    <w:p w14:paraId="78ABEE03" w14:textId="77777777" w:rsidR="007864D6" w:rsidRPr="00B613D8" w:rsidRDefault="007864D6" w:rsidP="007864D6">
                      <w:pPr>
                        <w:numPr>
                          <w:ilvl w:val="1"/>
                          <w:numId w:val="44"/>
                        </w:numPr>
                        <w:spacing w:after="0" w:line="240" w:lineRule="auto"/>
                        <w:rPr>
                          <w:rFonts w:eastAsia="SimSun"/>
                        </w:rPr>
                      </w:pPr>
                      <w:r w:rsidRPr="00B613D8">
                        <w:rPr>
                          <w:rFonts w:eastAsia="SimSun"/>
                        </w:rPr>
                        <w:t xml:space="preserve">Timeline and related UE </w:t>
                      </w:r>
                      <w:proofErr w:type="spellStart"/>
                      <w:r w:rsidRPr="00B613D8">
                        <w:rPr>
                          <w:rFonts w:eastAsia="SimSun"/>
                        </w:rPr>
                        <w:t>behaviours</w:t>
                      </w:r>
                      <w:proofErr w:type="spellEnd"/>
                    </w:p>
                    <w:p w14:paraId="76D6DD73" w14:textId="77777777" w:rsidR="007864D6" w:rsidRPr="00B613D8" w:rsidRDefault="007864D6" w:rsidP="007864D6">
                      <w:pPr>
                        <w:numPr>
                          <w:ilvl w:val="0"/>
                          <w:numId w:val="44"/>
                        </w:numPr>
                        <w:spacing w:after="0" w:line="240" w:lineRule="auto"/>
                        <w:rPr>
                          <w:rFonts w:eastAsia="SimSun"/>
                        </w:rPr>
                      </w:pPr>
                      <w:r w:rsidRPr="00B613D8">
                        <w:rPr>
                          <w:rFonts w:eastAsia="SimSun" w:hint="eastAsia"/>
                        </w:rPr>
                        <w:t>C</w:t>
                      </w:r>
                      <w:r w:rsidRPr="00B613D8">
                        <w:rPr>
                          <w:rFonts w:eastAsia="SimSun"/>
                        </w:rPr>
                        <w:t>LI measurement accuracy requirement [RAN4]</w:t>
                      </w:r>
                    </w:p>
                    <w:p w14:paraId="2279952A" w14:textId="77777777" w:rsidR="00C577A5" w:rsidRPr="00B613D8" w:rsidRDefault="00C577A5" w:rsidP="00C577A5">
                      <w:pPr>
                        <w:suppressAutoHyphens/>
                        <w:rPr>
                          <w:rFonts w:eastAsia="SimSun"/>
                          <w:b/>
                        </w:rPr>
                      </w:pPr>
                      <w:r w:rsidRPr="00B613D8">
                        <w:rPr>
                          <w:rFonts w:eastAsia="SimSun" w:hint="eastAsia"/>
                          <w:b/>
                        </w:rPr>
                        <w:t>A</w:t>
                      </w:r>
                      <w:r w:rsidRPr="00B613D8">
                        <w:rPr>
                          <w:rFonts w:eastAsia="SimSun"/>
                          <w:b/>
                        </w:rPr>
                        <w:t xml:space="preserve">lt.2: </w:t>
                      </w:r>
                    </w:p>
                    <w:p w14:paraId="2D5C3B4F" w14:textId="77777777" w:rsidR="00C577A5" w:rsidRPr="00B613D8" w:rsidRDefault="00C577A5" w:rsidP="00C577A5">
                      <w:pPr>
                        <w:suppressAutoHyphens/>
                        <w:rPr>
                          <w:rFonts w:eastAsia="SimSun"/>
                        </w:rPr>
                      </w:pPr>
                      <w:r w:rsidRPr="00B613D8">
                        <w:rPr>
                          <w:rFonts w:eastAsia="SimSun"/>
                        </w:rPr>
                        <w:t xml:space="preserve">If L1 based UE-to-UE CLI measurement and reporting </w:t>
                      </w:r>
                      <w:r w:rsidRPr="00B613D8">
                        <w:rPr>
                          <w:rFonts w:eastAsia="SimSun" w:hint="eastAsia"/>
                        </w:rPr>
                        <w:t>based</w:t>
                      </w:r>
                      <w:r w:rsidRPr="00B613D8">
                        <w:rPr>
                          <w:rFonts w:eastAsia="SimSun"/>
                        </w:rPr>
                        <w:t xml:space="preserve"> on existing CSI framework are supported for UE-to-UE CLI handling, the following are </w:t>
                      </w:r>
                      <w:r w:rsidRPr="00B613D8">
                        <w:rPr>
                          <w:rFonts w:eastAsia="SimSun" w:hint="eastAsia"/>
                        </w:rPr>
                        <w:t>recommended</w:t>
                      </w:r>
                      <w:r w:rsidRPr="00B613D8">
                        <w:rPr>
                          <w:rFonts w:eastAsia="SimSun"/>
                        </w:rPr>
                        <w:t xml:space="preserve"> to be </w:t>
                      </w:r>
                      <w:proofErr w:type="gramStart"/>
                      <w:r w:rsidRPr="00B613D8">
                        <w:rPr>
                          <w:rFonts w:eastAsia="SimSun"/>
                        </w:rPr>
                        <w:t>specified</w:t>
                      </w:r>
                      <w:proofErr w:type="gramEnd"/>
                      <w:r w:rsidRPr="00B613D8">
                        <w:rPr>
                          <w:rFonts w:eastAsia="SimSun"/>
                        </w:rPr>
                        <w:t xml:space="preserve"> </w:t>
                      </w:r>
                    </w:p>
                    <w:p w14:paraId="465C1160" w14:textId="77777777" w:rsidR="00C577A5" w:rsidRPr="00B613D8" w:rsidRDefault="00C577A5" w:rsidP="00C577A5">
                      <w:pPr>
                        <w:numPr>
                          <w:ilvl w:val="0"/>
                          <w:numId w:val="44"/>
                        </w:numPr>
                        <w:spacing w:after="0" w:line="240" w:lineRule="auto"/>
                        <w:rPr>
                          <w:rFonts w:eastAsia="SimSun"/>
                        </w:rPr>
                      </w:pPr>
                      <w:r w:rsidRPr="00B613D8">
                        <w:rPr>
                          <w:rFonts w:eastAsia="SimSun"/>
                        </w:rPr>
                        <w:t>Measurement resources</w:t>
                      </w:r>
                    </w:p>
                    <w:p w14:paraId="55137B3F" w14:textId="77777777" w:rsidR="00C577A5" w:rsidRPr="00B613D8" w:rsidRDefault="00C577A5" w:rsidP="00C577A5">
                      <w:pPr>
                        <w:numPr>
                          <w:ilvl w:val="1"/>
                          <w:numId w:val="44"/>
                        </w:numPr>
                        <w:spacing w:after="0" w:line="240" w:lineRule="auto"/>
                        <w:rPr>
                          <w:rFonts w:eastAsia="SimSun"/>
                        </w:rPr>
                      </w:pPr>
                      <w:r w:rsidRPr="00B613D8">
                        <w:rPr>
                          <w:rFonts w:eastAsia="SimSun"/>
                        </w:rPr>
                        <w:t>Periodic, semi-persistent, or aperiodic measurement resource (set), i.e., CLI-IMR</w:t>
                      </w:r>
                    </w:p>
                    <w:p w14:paraId="676C04E3" w14:textId="77777777" w:rsidR="00C577A5" w:rsidRPr="00B613D8" w:rsidRDefault="00C577A5" w:rsidP="00C577A5">
                      <w:pPr>
                        <w:numPr>
                          <w:ilvl w:val="0"/>
                          <w:numId w:val="44"/>
                        </w:numPr>
                        <w:spacing w:after="0" w:line="240" w:lineRule="auto"/>
                        <w:rPr>
                          <w:rFonts w:eastAsia="SimSun"/>
                        </w:rPr>
                      </w:pPr>
                      <w:r w:rsidRPr="00B613D8">
                        <w:rPr>
                          <w:rFonts w:eastAsia="SimSun"/>
                        </w:rPr>
                        <w:t>Measurement reporting</w:t>
                      </w:r>
                    </w:p>
                    <w:p w14:paraId="360472F9" w14:textId="77777777" w:rsidR="00C577A5" w:rsidRPr="00B613D8" w:rsidRDefault="00C577A5" w:rsidP="00C577A5">
                      <w:pPr>
                        <w:numPr>
                          <w:ilvl w:val="1"/>
                          <w:numId w:val="44"/>
                        </w:numPr>
                        <w:spacing w:after="0" w:line="240" w:lineRule="auto"/>
                        <w:rPr>
                          <w:rFonts w:eastAsia="SimSun"/>
                        </w:rPr>
                      </w:pPr>
                      <w:r w:rsidRPr="00B613D8">
                        <w:rPr>
                          <w:rFonts w:eastAsia="SimSun"/>
                        </w:rPr>
                        <w:t xml:space="preserve">CSI measurement procedure integrating CLI </w:t>
                      </w:r>
                      <w:proofErr w:type="gramStart"/>
                      <w:r w:rsidRPr="00B613D8">
                        <w:rPr>
                          <w:rFonts w:eastAsia="SimSun"/>
                        </w:rPr>
                        <w:t>measurement</w:t>
                      </w:r>
                      <w:proofErr w:type="gramEnd"/>
                    </w:p>
                    <w:p w14:paraId="63BB939F" w14:textId="77777777" w:rsidR="00C577A5" w:rsidRPr="00B613D8" w:rsidRDefault="00C577A5" w:rsidP="00C577A5">
                      <w:pPr>
                        <w:numPr>
                          <w:ilvl w:val="1"/>
                          <w:numId w:val="44"/>
                        </w:numPr>
                        <w:spacing w:after="0" w:line="240" w:lineRule="auto"/>
                        <w:rPr>
                          <w:rFonts w:eastAsia="SimSun"/>
                        </w:rPr>
                      </w:pPr>
                      <w:r w:rsidRPr="00B613D8">
                        <w:rPr>
                          <w:rFonts w:eastAsia="SimSun"/>
                        </w:rPr>
                        <w:t xml:space="preserve">Note: Reuse the existing periodic, semi-persistent and aperiodic reporting on PUCCH/PUSCH </w:t>
                      </w:r>
                    </w:p>
                    <w:p w14:paraId="2E1B1A72" w14:textId="77777777" w:rsidR="00C577A5" w:rsidRPr="00B613D8" w:rsidRDefault="00C577A5" w:rsidP="00C577A5">
                      <w:pPr>
                        <w:numPr>
                          <w:ilvl w:val="1"/>
                          <w:numId w:val="44"/>
                        </w:numPr>
                        <w:spacing w:after="0" w:line="240" w:lineRule="auto"/>
                        <w:rPr>
                          <w:rFonts w:eastAsia="SimSun"/>
                        </w:rPr>
                      </w:pPr>
                      <w:r w:rsidRPr="00B613D8">
                        <w:rPr>
                          <w:rFonts w:eastAsia="SimSun"/>
                        </w:rPr>
                        <w:t xml:space="preserve">Note: </w:t>
                      </w:r>
                      <w:proofErr w:type="spellStart"/>
                      <w:r w:rsidRPr="00B613D8">
                        <w:rPr>
                          <w:rFonts w:eastAsia="SimSun"/>
                          <w:lang w:val="fr-FR"/>
                        </w:rPr>
                        <w:t>Reuse</w:t>
                      </w:r>
                      <w:proofErr w:type="spellEnd"/>
                      <w:r w:rsidRPr="00B613D8">
                        <w:rPr>
                          <w:rFonts w:eastAsia="SimSun"/>
                          <w:lang w:val="fr-FR"/>
                        </w:rPr>
                        <w:t xml:space="preserve"> the </w:t>
                      </w:r>
                      <w:proofErr w:type="spellStart"/>
                      <w:r w:rsidRPr="00B613D8">
                        <w:rPr>
                          <w:rFonts w:eastAsia="SimSun"/>
                          <w:lang w:val="fr-FR"/>
                        </w:rPr>
                        <w:t>existing</w:t>
                      </w:r>
                      <w:proofErr w:type="spellEnd"/>
                      <w:r w:rsidRPr="00B613D8">
                        <w:rPr>
                          <w:rFonts w:eastAsia="SimSun"/>
                          <w:lang w:val="fr-FR"/>
                        </w:rPr>
                        <w:t xml:space="preserve"> report </w:t>
                      </w:r>
                      <w:proofErr w:type="spellStart"/>
                      <w:r w:rsidRPr="00B613D8">
                        <w:rPr>
                          <w:rFonts w:eastAsia="SimSun"/>
                          <w:lang w:val="fr-FR"/>
                        </w:rPr>
                        <w:t>quantities</w:t>
                      </w:r>
                      <w:proofErr w:type="spellEnd"/>
                      <w:r w:rsidRPr="00B613D8">
                        <w:rPr>
                          <w:rFonts w:eastAsia="SimSun"/>
                          <w:lang w:val="fr-FR"/>
                        </w:rPr>
                        <w:t>, i.e., CQI, L1-SINR, a</w:t>
                      </w:r>
                      <w:proofErr w:type="spellStart"/>
                      <w:r w:rsidRPr="00B613D8">
                        <w:rPr>
                          <w:rFonts w:eastAsia="SimSun"/>
                        </w:rPr>
                        <w:t>nd</w:t>
                      </w:r>
                      <w:proofErr w:type="spellEnd"/>
                      <w:r w:rsidRPr="00B613D8">
                        <w:rPr>
                          <w:rFonts w:eastAsia="SimSun"/>
                        </w:rPr>
                        <w:t xml:space="preserve"> the new measurements on CLI-IMR are included in the interference measurement term for the existing report quantities</w:t>
                      </w:r>
                    </w:p>
                    <w:p w14:paraId="60D25F87" w14:textId="77777777" w:rsidR="00C577A5" w:rsidRPr="00B613D8" w:rsidRDefault="00C577A5" w:rsidP="00C577A5">
                      <w:pPr>
                        <w:rPr>
                          <w:b/>
                          <w:bCs/>
                        </w:rPr>
                      </w:pPr>
                      <w:r w:rsidRPr="00B613D8">
                        <w:rPr>
                          <w:b/>
                          <w:bCs/>
                        </w:rPr>
                        <w:t>Alt.3:</w:t>
                      </w:r>
                    </w:p>
                    <w:p w14:paraId="01A7AF44" w14:textId="77777777" w:rsidR="00C577A5" w:rsidRPr="00B613D8" w:rsidRDefault="00C577A5" w:rsidP="00C577A5">
                      <w:pPr>
                        <w:suppressAutoHyphens/>
                        <w:rPr>
                          <w:rFonts w:eastAsia="SimSun"/>
                        </w:rPr>
                      </w:pPr>
                      <w:r w:rsidRPr="00B613D8">
                        <w:rPr>
                          <w:rFonts w:eastAsia="SimSun"/>
                        </w:rPr>
                        <w:t xml:space="preserve">If L1 based UE-to-UE CLI measurement and reporting </w:t>
                      </w:r>
                      <w:r w:rsidRPr="00B613D8">
                        <w:rPr>
                          <w:rFonts w:eastAsia="SimSun" w:hint="eastAsia"/>
                        </w:rPr>
                        <w:t>based</w:t>
                      </w:r>
                      <w:r w:rsidRPr="00B613D8">
                        <w:rPr>
                          <w:rFonts w:eastAsia="SimSun"/>
                        </w:rPr>
                        <w:t xml:space="preserve"> on existing CSI framework are supported for UE-to-UE CLI handling, the following are </w:t>
                      </w:r>
                      <w:r w:rsidRPr="00B613D8">
                        <w:rPr>
                          <w:rFonts w:eastAsia="SimSun" w:hint="eastAsia"/>
                        </w:rPr>
                        <w:t>recommended</w:t>
                      </w:r>
                      <w:r w:rsidRPr="00B613D8">
                        <w:rPr>
                          <w:rFonts w:eastAsia="SimSun"/>
                        </w:rPr>
                        <w:t xml:space="preserve"> to be </w:t>
                      </w:r>
                      <w:proofErr w:type="gramStart"/>
                      <w:r w:rsidRPr="00B613D8">
                        <w:rPr>
                          <w:rFonts w:eastAsia="SimSun"/>
                        </w:rPr>
                        <w:t>specified</w:t>
                      </w:r>
                      <w:proofErr w:type="gramEnd"/>
                      <w:r w:rsidRPr="00B613D8">
                        <w:rPr>
                          <w:rFonts w:eastAsia="SimSun"/>
                        </w:rPr>
                        <w:t xml:space="preserve"> </w:t>
                      </w:r>
                    </w:p>
                    <w:p w14:paraId="18FB626D" w14:textId="77777777" w:rsidR="00C577A5" w:rsidRPr="00B613D8" w:rsidRDefault="00C577A5" w:rsidP="00C577A5">
                      <w:pPr>
                        <w:numPr>
                          <w:ilvl w:val="0"/>
                          <w:numId w:val="44"/>
                        </w:numPr>
                        <w:spacing w:after="0" w:line="240" w:lineRule="auto"/>
                        <w:rPr>
                          <w:rFonts w:eastAsia="SimSun"/>
                        </w:rPr>
                      </w:pPr>
                      <w:r w:rsidRPr="00B613D8">
                        <w:rPr>
                          <w:rFonts w:eastAsia="SimSun"/>
                        </w:rPr>
                        <w:t>Measurement resources</w:t>
                      </w:r>
                    </w:p>
                    <w:p w14:paraId="7EFBB534" w14:textId="77777777" w:rsidR="00C577A5" w:rsidRPr="00B613D8" w:rsidRDefault="00C577A5" w:rsidP="00C577A5">
                      <w:pPr>
                        <w:numPr>
                          <w:ilvl w:val="1"/>
                          <w:numId w:val="44"/>
                        </w:numPr>
                        <w:spacing w:after="0" w:line="240" w:lineRule="auto"/>
                        <w:rPr>
                          <w:rFonts w:eastAsia="SimSun"/>
                        </w:rPr>
                      </w:pPr>
                      <w:r w:rsidRPr="00B613D8">
                        <w:rPr>
                          <w:rFonts w:eastAsia="SimSun"/>
                        </w:rPr>
                        <w:t>Periodic, semi-persistent, or aperiodic measurement resource (set) i.e., SRS-RSRP resource or CLI-RSSI resource or CLI-IMR</w:t>
                      </w:r>
                    </w:p>
                    <w:p w14:paraId="19638DC8" w14:textId="77777777" w:rsidR="00C577A5" w:rsidRPr="00B613D8" w:rsidRDefault="00C577A5" w:rsidP="00C577A5">
                      <w:pPr>
                        <w:numPr>
                          <w:ilvl w:val="0"/>
                          <w:numId w:val="44"/>
                        </w:numPr>
                        <w:spacing w:after="0" w:line="240" w:lineRule="auto"/>
                        <w:rPr>
                          <w:rFonts w:eastAsia="SimSun"/>
                        </w:rPr>
                      </w:pPr>
                      <w:r w:rsidRPr="00B613D8">
                        <w:rPr>
                          <w:rFonts w:eastAsia="SimSun"/>
                        </w:rPr>
                        <w:t>Measurement reporting</w:t>
                      </w:r>
                    </w:p>
                    <w:p w14:paraId="1B42F385" w14:textId="77777777" w:rsidR="00C577A5" w:rsidRPr="00B613D8" w:rsidRDefault="00C577A5" w:rsidP="00C577A5">
                      <w:pPr>
                        <w:numPr>
                          <w:ilvl w:val="1"/>
                          <w:numId w:val="44"/>
                        </w:numPr>
                        <w:spacing w:after="0" w:line="240" w:lineRule="auto"/>
                        <w:rPr>
                          <w:rFonts w:eastAsia="SimSun"/>
                        </w:rPr>
                      </w:pPr>
                      <w:r w:rsidRPr="00B613D8">
                        <w:rPr>
                          <w:rFonts w:eastAsia="SimSun"/>
                        </w:rPr>
                        <w:t xml:space="preserve">Periodic, semi-persistent or aperiodic reporting on PUCCH/PUSCH </w:t>
                      </w:r>
                    </w:p>
                    <w:p w14:paraId="72850231" w14:textId="77777777" w:rsidR="00C577A5" w:rsidRPr="00B613D8" w:rsidRDefault="00C577A5" w:rsidP="00C577A5">
                      <w:pPr>
                        <w:numPr>
                          <w:ilvl w:val="1"/>
                          <w:numId w:val="44"/>
                        </w:numPr>
                        <w:spacing w:after="0" w:line="240" w:lineRule="auto"/>
                        <w:rPr>
                          <w:rFonts w:eastAsia="SimSun"/>
                        </w:rPr>
                      </w:pPr>
                      <w:r w:rsidRPr="00B613D8">
                        <w:rPr>
                          <w:rFonts w:eastAsia="SimSun"/>
                        </w:rPr>
                        <w:t xml:space="preserve">New report quantities: </w:t>
                      </w:r>
                      <w:proofErr w:type="gramStart"/>
                      <w:r w:rsidRPr="00B613D8">
                        <w:rPr>
                          <w:rFonts w:eastAsia="SimSun"/>
                        </w:rPr>
                        <w:t>e.g.</w:t>
                      </w:r>
                      <w:proofErr w:type="gramEnd"/>
                      <w:r w:rsidRPr="00B613D8">
                        <w:rPr>
                          <w:rFonts w:eastAsia="SimSun"/>
                        </w:rPr>
                        <w:t xml:space="preserve"> L1-SRS-RSRP, L1-CLI-RSSI and/or RS indexes</w:t>
                      </w:r>
                    </w:p>
                    <w:p w14:paraId="73B1F993" w14:textId="77777777" w:rsidR="00C577A5" w:rsidRPr="00B613D8" w:rsidRDefault="00C577A5" w:rsidP="00C577A5">
                      <w:pPr>
                        <w:numPr>
                          <w:ilvl w:val="1"/>
                          <w:numId w:val="44"/>
                        </w:numPr>
                        <w:spacing w:after="0" w:line="240" w:lineRule="auto"/>
                        <w:rPr>
                          <w:rFonts w:eastAsia="SimSun"/>
                        </w:rPr>
                      </w:pPr>
                      <w:r w:rsidRPr="00B613D8">
                        <w:rPr>
                          <w:rFonts w:eastAsia="SimSun"/>
                        </w:rPr>
                        <w:t xml:space="preserve">UCI bits generation </w:t>
                      </w:r>
                    </w:p>
                    <w:p w14:paraId="0DC06C46" w14:textId="77777777" w:rsidR="00C577A5" w:rsidRPr="00B613D8" w:rsidRDefault="00C577A5" w:rsidP="00C577A5">
                      <w:pPr>
                        <w:numPr>
                          <w:ilvl w:val="1"/>
                          <w:numId w:val="44"/>
                        </w:numPr>
                        <w:spacing w:after="0" w:line="240" w:lineRule="auto"/>
                        <w:rPr>
                          <w:rFonts w:eastAsia="SimSun"/>
                        </w:rPr>
                      </w:pPr>
                      <w:r w:rsidRPr="00B613D8">
                        <w:rPr>
                          <w:rFonts w:eastAsia="SimSun"/>
                        </w:rPr>
                        <w:t xml:space="preserve">UCI omission rule </w:t>
                      </w:r>
                    </w:p>
                    <w:p w14:paraId="2A067440" w14:textId="77777777" w:rsidR="00C577A5" w:rsidRPr="00B613D8" w:rsidRDefault="00C577A5" w:rsidP="00C577A5">
                      <w:pPr>
                        <w:numPr>
                          <w:ilvl w:val="1"/>
                          <w:numId w:val="44"/>
                        </w:numPr>
                        <w:spacing w:after="0" w:line="240" w:lineRule="auto"/>
                        <w:rPr>
                          <w:rFonts w:eastAsia="SimSun"/>
                        </w:rPr>
                      </w:pPr>
                      <w:r w:rsidRPr="00B613D8">
                        <w:rPr>
                          <w:rFonts w:eastAsia="SimSun"/>
                        </w:rPr>
                        <w:t>Priority rules for multiple CSI reporting</w:t>
                      </w:r>
                    </w:p>
                    <w:p w14:paraId="54A68547" w14:textId="77777777" w:rsidR="00C577A5" w:rsidRPr="00B613D8" w:rsidRDefault="00C577A5" w:rsidP="00C577A5">
                      <w:pPr>
                        <w:numPr>
                          <w:ilvl w:val="1"/>
                          <w:numId w:val="44"/>
                        </w:numPr>
                        <w:spacing w:after="0" w:line="240" w:lineRule="auto"/>
                        <w:rPr>
                          <w:rFonts w:eastAsia="SimSun"/>
                        </w:rPr>
                      </w:pPr>
                      <w:r w:rsidRPr="00B613D8">
                        <w:rPr>
                          <w:rFonts w:eastAsia="SimSun"/>
                        </w:rPr>
                        <w:t>CSI processing unit and CPU occupation rule</w:t>
                      </w:r>
                    </w:p>
                    <w:p w14:paraId="1353E051" w14:textId="77777777" w:rsidR="00C577A5" w:rsidRPr="00B613D8" w:rsidRDefault="00C577A5" w:rsidP="00C577A5">
                      <w:pPr>
                        <w:numPr>
                          <w:ilvl w:val="1"/>
                          <w:numId w:val="44"/>
                        </w:numPr>
                        <w:spacing w:after="0" w:line="240" w:lineRule="auto"/>
                        <w:rPr>
                          <w:rFonts w:eastAsia="SimSun"/>
                        </w:rPr>
                      </w:pPr>
                      <w:r w:rsidRPr="00B613D8">
                        <w:rPr>
                          <w:rFonts w:eastAsia="SimSun"/>
                        </w:rPr>
                        <w:t xml:space="preserve">Timeline and related UE </w:t>
                      </w:r>
                      <w:proofErr w:type="spellStart"/>
                      <w:r w:rsidRPr="00B613D8">
                        <w:rPr>
                          <w:rFonts w:eastAsia="SimSun"/>
                        </w:rPr>
                        <w:t>behaviours</w:t>
                      </w:r>
                      <w:proofErr w:type="spellEnd"/>
                    </w:p>
                    <w:p w14:paraId="13D15001" w14:textId="77777777" w:rsidR="00C577A5" w:rsidRPr="00B613D8" w:rsidRDefault="00C577A5" w:rsidP="00C577A5">
                      <w:pPr>
                        <w:numPr>
                          <w:ilvl w:val="1"/>
                          <w:numId w:val="44"/>
                        </w:numPr>
                        <w:spacing w:after="0" w:line="240" w:lineRule="auto"/>
                        <w:rPr>
                          <w:rFonts w:eastAsia="SimSun"/>
                        </w:rPr>
                      </w:pPr>
                      <w:r w:rsidRPr="00B613D8">
                        <w:rPr>
                          <w:rFonts w:eastAsia="SimSun"/>
                        </w:rPr>
                        <w:t xml:space="preserve">CSI measurement procedure integrating CLI </w:t>
                      </w:r>
                      <w:proofErr w:type="gramStart"/>
                      <w:r w:rsidRPr="00B613D8">
                        <w:rPr>
                          <w:rFonts w:eastAsia="SimSun"/>
                        </w:rPr>
                        <w:t>measurement</w:t>
                      </w:r>
                      <w:proofErr w:type="gramEnd"/>
                    </w:p>
                    <w:p w14:paraId="5FF70244" w14:textId="77777777" w:rsidR="00C577A5" w:rsidRPr="00B613D8" w:rsidRDefault="00C577A5" w:rsidP="00C577A5">
                      <w:pPr>
                        <w:numPr>
                          <w:ilvl w:val="0"/>
                          <w:numId w:val="44"/>
                        </w:numPr>
                        <w:spacing w:after="0" w:line="240" w:lineRule="auto"/>
                        <w:rPr>
                          <w:rFonts w:eastAsia="SimSun"/>
                        </w:rPr>
                      </w:pPr>
                      <w:r w:rsidRPr="00B613D8">
                        <w:rPr>
                          <w:rFonts w:eastAsia="SimSun" w:hint="eastAsia"/>
                        </w:rPr>
                        <w:t>C</w:t>
                      </w:r>
                      <w:r w:rsidRPr="00B613D8">
                        <w:rPr>
                          <w:rFonts w:eastAsia="SimSun"/>
                        </w:rPr>
                        <w:t>LI measurement accuracy requirement [RAN4]</w:t>
                      </w:r>
                    </w:p>
                    <w:p w14:paraId="221EC49F" w14:textId="77777777" w:rsidR="00C577A5" w:rsidRPr="00B613D8" w:rsidRDefault="00C577A5" w:rsidP="00C577A5">
                      <w:pPr>
                        <w:rPr>
                          <w:rFonts w:eastAsia="SimSun"/>
                        </w:rPr>
                      </w:pPr>
                      <w:r w:rsidRPr="00B613D8">
                        <w:rPr>
                          <w:rFonts w:eastAsia="SimSun"/>
                        </w:rPr>
                        <w:t>Note: The new measurements on CLI-IMR are included in the interference measurement term for the existing report quantities</w:t>
                      </w:r>
                      <w:r w:rsidRPr="00B613D8">
                        <w:rPr>
                          <w:rFonts w:eastAsia="SimSun"/>
                          <w:lang w:val="fr-FR"/>
                        </w:rPr>
                        <w:t>, i.e., CQI, L1-SINR.</w:t>
                      </w:r>
                    </w:p>
                    <w:p w14:paraId="6BF06F73" w14:textId="77777777" w:rsidR="007864D6" w:rsidRDefault="007864D6" w:rsidP="00F3248E">
                      <w:pPr>
                        <w:suppressAutoHyphens/>
                      </w:pPr>
                    </w:p>
                  </w:txbxContent>
                </v:textbox>
                <w10:wrap type="topAndBottom" anchorx="margin"/>
              </v:shape>
            </w:pict>
          </mc:Fallback>
        </mc:AlternateContent>
      </w:r>
      <w:r>
        <w:rPr>
          <w:lang w:val="en-GB"/>
        </w:rPr>
        <w:t>In RAN1 #116bis</w:t>
      </w:r>
      <w:r>
        <w:rPr>
          <w:lang w:val="en-GB"/>
        </w:rPr>
        <w:fldChar w:fldCharType="begin"/>
      </w:r>
      <w:r>
        <w:rPr>
          <w:lang w:val="en-GB"/>
        </w:rPr>
        <w:instrText xml:space="preserve"> REF _Ref166210399 \r \h </w:instrText>
      </w:r>
      <w:r>
        <w:rPr>
          <w:lang w:val="en-GB"/>
        </w:rPr>
      </w:r>
      <w:r>
        <w:rPr>
          <w:lang w:val="en-GB"/>
        </w:rPr>
        <w:fldChar w:fldCharType="separate"/>
      </w:r>
      <w:r w:rsidR="00133204">
        <w:rPr>
          <w:lang w:val="en-GB"/>
        </w:rPr>
        <w:t>[5]</w:t>
      </w:r>
      <w:r>
        <w:rPr>
          <w:lang w:val="en-GB"/>
        </w:rPr>
        <w:fldChar w:fldCharType="end"/>
      </w:r>
      <w:r>
        <w:rPr>
          <w:lang w:val="en-GB"/>
        </w:rPr>
        <w:t>, the following agreements were made regarding UE-UE CLI measurements.</w:t>
      </w:r>
    </w:p>
    <w:p w14:paraId="37350E2F" w14:textId="5CA30158" w:rsidR="005C4236" w:rsidRDefault="005C4236" w:rsidP="005D3E5A">
      <w:pPr>
        <w:jc w:val="both"/>
        <w:rPr>
          <w:lang w:val="en-GB"/>
        </w:rPr>
      </w:pPr>
    </w:p>
    <w:p w14:paraId="2117BA07" w14:textId="3095ADF3" w:rsidR="005A7DC8" w:rsidRDefault="001D0478" w:rsidP="00F3248E">
      <w:pPr>
        <w:jc w:val="both"/>
        <w:rPr>
          <w:lang w:val="en-GB"/>
        </w:rPr>
      </w:pPr>
      <w:r>
        <w:rPr>
          <w:lang w:val="en-GB"/>
        </w:rPr>
        <w:lastRenderedPageBreak/>
        <w:t xml:space="preserve">As described above, UE-UE CLI is not a major concern unless the UEs </w:t>
      </w:r>
      <w:r w:rsidR="005D3E5A">
        <w:rPr>
          <w:lang w:val="en-GB"/>
        </w:rPr>
        <w:t>are in</w:t>
      </w:r>
      <w:r>
        <w:rPr>
          <w:lang w:val="en-GB"/>
        </w:rPr>
        <w:t xml:space="preserve"> </w:t>
      </w:r>
      <w:proofErr w:type="gramStart"/>
      <w:r>
        <w:rPr>
          <w:lang w:val="en-GB"/>
        </w:rPr>
        <w:t>close proximity</w:t>
      </w:r>
      <w:proofErr w:type="gramEnd"/>
      <w:r>
        <w:rPr>
          <w:lang w:val="en-GB"/>
        </w:rPr>
        <w:t xml:space="preserve"> </w:t>
      </w:r>
      <w:r w:rsidR="005D3E5A">
        <w:rPr>
          <w:lang w:val="en-GB"/>
        </w:rPr>
        <w:t xml:space="preserve">and are scheduled in DL and UL in the same SBFD slot, </w:t>
      </w:r>
      <w:r>
        <w:rPr>
          <w:lang w:val="en-GB"/>
        </w:rPr>
        <w:t>which occurs rarely. Even if it is assumed that this could happen, it is very difficult an</w:t>
      </w:r>
      <w:r w:rsidR="00DF7A36">
        <w:rPr>
          <w:lang w:val="en-GB"/>
        </w:rPr>
        <w:t>d</w:t>
      </w:r>
      <w:r>
        <w:rPr>
          <w:lang w:val="en-GB"/>
        </w:rPr>
        <w:t xml:space="preserve"> complicated to </w:t>
      </w:r>
      <w:r w:rsidR="00BD09F5">
        <w:rPr>
          <w:lang w:val="en-GB"/>
        </w:rPr>
        <w:t>observe UE-UE CLI in real-time scenarios due to the</w:t>
      </w:r>
      <w:r w:rsidR="001D36AA">
        <w:rPr>
          <w:lang w:val="en-GB"/>
        </w:rPr>
        <w:t xml:space="preserve"> dynamic,</w:t>
      </w:r>
      <w:r w:rsidR="00BD09F5">
        <w:rPr>
          <w:lang w:val="en-GB"/>
        </w:rPr>
        <w:t xml:space="preserve"> </w:t>
      </w:r>
      <w:proofErr w:type="spellStart"/>
      <w:r w:rsidR="00BD09F5">
        <w:rPr>
          <w:lang w:val="en-GB"/>
        </w:rPr>
        <w:t>bursty</w:t>
      </w:r>
      <w:proofErr w:type="spellEnd"/>
      <w:r w:rsidR="00BD09F5">
        <w:rPr>
          <w:lang w:val="en-GB"/>
        </w:rPr>
        <w:t xml:space="preserve"> traffic in nature. </w:t>
      </w:r>
      <w:r w:rsidR="00891EE6">
        <w:rPr>
          <w:lang w:val="en-GB"/>
        </w:rPr>
        <w:t>Therefore, we think that RAN1 should not spend considerable</w:t>
      </w:r>
      <w:r w:rsidR="001D36AA">
        <w:rPr>
          <w:lang w:val="en-GB"/>
        </w:rPr>
        <w:t xml:space="preserve"> time and</w:t>
      </w:r>
      <w:r w:rsidR="00891EE6">
        <w:rPr>
          <w:lang w:val="en-GB"/>
        </w:rPr>
        <w:t xml:space="preserve"> efforts in defining new report quantities and measurement methods </w:t>
      </w:r>
      <w:r w:rsidR="00416524">
        <w:rPr>
          <w:lang w:val="en-GB"/>
        </w:rPr>
        <w:t>using L1 based CLI measurement. Therefore, we propose the following.</w:t>
      </w:r>
    </w:p>
    <w:p w14:paraId="25DC6691" w14:textId="2D1F654C" w:rsidR="009A6B7A" w:rsidRDefault="00E769C4" w:rsidP="00F3248E">
      <w:pPr>
        <w:pStyle w:val="Proposal"/>
        <w:spacing w:before="240"/>
        <w:rPr>
          <w:lang w:val="en-GB"/>
        </w:rPr>
      </w:pPr>
      <w:bookmarkStart w:id="73" w:name="_Toc166256529"/>
      <w:r>
        <w:rPr>
          <w:lang w:val="en-GB"/>
        </w:rPr>
        <w:t>RAN1 to r</w:t>
      </w:r>
      <w:r w:rsidR="00D01E9F">
        <w:rPr>
          <w:lang w:val="en-GB"/>
        </w:rPr>
        <w:t xml:space="preserve">euse existing L3 based UE-UE CLI measurement </w:t>
      </w:r>
      <w:r w:rsidR="003544C0">
        <w:rPr>
          <w:lang w:val="en-GB"/>
        </w:rPr>
        <w:t>with</w:t>
      </w:r>
      <w:r w:rsidR="00DF7A36">
        <w:rPr>
          <w:lang w:val="en-GB"/>
        </w:rPr>
        <w:t xml:space="preserve"> relevant</w:t>
      </w:r>
      <w:r w:rsidR="003544C0">
        <w:rPr>
          <w:lang w:val="en-GB"/>
        </w:rPr>
        <w:t xml:space="preserve"> enhancements for </w:t>
      </w:r>
      <w:r w:rsidR="00DF7A36">
        <w:rPr>
          <w:lang w:val="en-GB"/>
        </w:rPr>
        <w:t xml:space="preserve">SBFD operation in </w:t>
      </w:r>
      <w:r w:rsidR="003544C0">
        <w:rPr>
          <w:lang w:val="en-GB"/>
        </w:rPr>
        <w:t>measurement</w:t>
      </w:r>
      <w:r w:rsidR="00DF7A36">
        <w:rPr>
          <w:lang w:val="en-GB"/>
        </w:rPr>
        <w:t xml:space="preserve"> resource</w:t>
      </w:r>
      <w:r w:rsidR="003544C0">
        <w:rPr>
          <w:lang w:val="en-GB"/>
        </w:rPr>
        <w:t xml:space="preserve">s </w:t>
      </w:r>
      <w:r>
        <w:rPr>
          <w:lang w:val="en-GB"/>
        </w:rPr>
        <w:t>and reporting.</w:t>
      </w:r>
      <w:bookmarkEnd w:id="73"/>
      <w:r>
        <w:rPr>
          <w:lang w:val="en-GB"/>
        </w:rPr>
        <w:t xml:space="preserve"> </w:t>
      </w:r>
    </w:p>
    <w:p w14:paraId="27CFDF6E" w14:textId="3BD7E005" w:rsidR="00B731FC" w:rsidRDefault="00B731FC" w:rsidP="001D36AA">
      <w:pPr>
        <w:pStyle w:val="Proposal"/>
        <w:rPr>
          <w:lang w:val="en-GB"/>
        </w:rPr>
      </w:pPr>
      <w:bookmarkStart w:id="74" w:name="_Toc166256530"/>
      <w:r>
        <w:rPr>
          <w:lang w:val="en-GB"/>
        </w:rPr>
        <w:t>If L1 based measurement reporting is agreed to be specified</w:t>
      </w:r>
      <w:r w:rsidR="00633354">
        <w:rPr>
          <w:lang w:val="en-GB"/>
        </w:rPr>
        <w:t xml:space="preserve"> for UE-UE CLI measurement</w:t>
      </w:r>
      <w:r>
        <w:rPr>
          <w:lang w:val="en-GB"/>
        </w:rPr>
        <w:t>,</w:t>
      </w:r>
      <w:r w:rsidR="00633354">
        <w:rPr>
          <w:lang w:val="en-GB"/>
        </w:rPr>
        <w:t xml:space="preserve"> prefer Alt2 or considerably</w:t>
      </w:r>
      <w:r>
        <w:rPr>
          <w:lang w:val="en-GB"/>
        </w:rPr>
        <w:t xml:space="preserve"> </w:t>
      </w:r>
      <w:r w:rsidRPr="001D36AA">
        <w:t>minimize</w:t>
      </w:r>
      <w:r>
        <w:rPr>
          <w:lang w:val="en-GB"/>
        </w:rPr>
        <w:t xml:space="preserve"> </w:t>
      </w:r>
      <w:r w:rsidRPr="0004170F">
        <w:t>specification</w:t>
      </w:r>
      <w:r>
        <w:rPr>
          <w:lang w:val="en-GB"/>
        </w:rPr>
        <w:t xml:space="preserve"> effort </w:t>
      </w:r>
      <w:r w:rsidR="006A17AB">
        <w:rPr>
          <w:lang w:val="en-GB"/>
        </w:rPr>
        <w:t xml:space="preserve">in Alt1 </w:t>
      </w:r>
      <w:r w:rsidR="00633354">
        <w:rPr>
          <w:lang w:val="en-GB"/>
        </w:rPr>
        <w:t>or</w:t>
      </w:r>
      <w:r w:rsidR="006A17AB">
        <w:rPr>
          <w:lang w:val="en-GB"/>
        </w:rPr>
        <w:t xml:space="preserve"> Alt3.</w:t>
      </w:r>
      <w:bookmarkEnd w:id="74"/>
    </w:p>
    <w:p w14:paraId="227BBDEE" w14:textId="251CB56F" w:rsidR="001E5EC1" w:rsidRDefault="001825FC" w:rsidP="002701F8">
      <w:pPr>
        <w:pStyle w:val="Heading2"/>
      </w:pPr>
      <w:r>
        <w:t>Information</w:t>
      </w:r>
      <w:r w:rsidR="000C4FDC">
        <w:t xml:space="preserve"> exchange for UE-UE CLI </w:t>
      </w:r>
    </w:p>
    <w:p w14:paraId="17ED29B8" w14:textId="3DE09661" w:rsidR="00057B4B" w:rsidRPr="00057B4B" w:rsidRDefault="001E5EC1" w:rsidP="00F3248E">
      <w:pPr>
        <w:jc w:val="both"/>
        <w:rPr>
          <w:lang w:val="en-GB"/>
        </w:rPr>
      </w:pPr>
      <w:r>
        <w:rPr>
          <w:lang w:val="en-GB"/>
        </w:rPr>
        <w:t xml:space="preserve">In the </w:t>
      </w:r>
      <w:r w:rsidR="00655261">
        <w:rPr>
          <w:lang w:val="en-GB"/>
        </w:rPr>
        <w:t>table</w:t>
      </w:r>
      <w:r>
        <w:rPr>
          <w:lang w:val="en-GB"/>
        </w:rPr>
        <w:t xml:space="preserve"> for UE-UE CLI mitigation schemes</w:t>
      </w:r>
      <w:r w:rsidR="00655261">
        <w:rPr>
          <w:lang w:val="en-GB"/>
        </w:rPr>
        <w:t xml:space="preserve"> in Annex D</w:t>
      </w:r>
      <w:r>
        <w:rPr>
          <w:lang w:val="en-GB"/>
        </w:rPr>
        <w:t>, there are multiple exchanges of information</w:t>
      </w:r>
      <w:r w:rsidR="00165D60">
        <w:rPr>
          <w:lang w:val="en-GB"/>
        </w:rPr>
        <w:t xml:space="preserve"> </w:t>
      </w:r>
      <w:r>
        <w:rPr>
          <w:lang w:val="en-GB"/>
        </w:rPr>
        <w:t xml:space="preserve">proposed to mitigate UE-UE CLI, </w:t>
      </w:r>
      <w:proofErr w:type="gramStart"/>
      <w:r>
        <w:rPr>
          <w:lang w:val="en-GB"/>
        </w:rPr>
        <w:t>namely</w:t>
      </w:r>
      <w:proofErr w:type="gramEnd"/>
    </w:p>
    <w:p w14:paraId="006645EC" w14:textId="01B052B3" w:rsidR="00057B4B" w:rsidRPr="00057B4B" w:rsidRDefault="00057B4B" w:rsidP="002701F8">
      <w:pPr>
        <w:pStyle w:val="ListBullet"/>
        <w:rPr>
          <w:lang w:val="en-GB"/>
        </w:rPr>
      </w:pPr>
      <w:r w:rsidRPr="00057B4B">
        <w:rPr>
          <w:lang w:val="en-GB"/>
        </w:rPr>
        <w:t>Information exchange on SRS configuration</w:t>
      </w:r>
    </w:p>
    <w:p w14:paraId="72BB0216" w14:textId="575CF279" w:rsidR="001E5EC1" w:rsidRDefault="00057B4B" w:rsidP="002701F8">
      <w:pPr>
        <w:pStyle w:val="ListBullet"/>
        <w:rPr>
          <w:lang w:val="en-GB"/>
        </w:rPr>
      </w:pPr>
      <w:r w:rsidRPr="00057B4B">
        <w:rPr>
          <w:lang w:val="en-GB"/>
        </w:rPr>
        <w:t>Information exchange of UE timing information</w:t>
      </w:r>
    </w:p>
    <w:p w14:paraId="45DA7115" w14:textId="5D40D46B" w:rsidR="00FB7D09" w:rsidRDefault="007E5247" w:rsidP="002701F8">
      <w:pPr>
        <w:jc w:val="both"/>
        <w:rPr>
          <w:lang w:val="en-GB" w:eastAsia="ja-JP"/>
        </w:rPr>
      </w:pPr>
      <w:r>
        <w:rPr>
          <w:lang w:val="en-GB"/>
        </w:rPr>
        <w:t>Considering the discussion in RAN1 #116, t</w:t>
      </w:r>
      <w:r w:rsidR="00165D60">
        <w:rPr>
          <w:lang w:val="en-GB"/>
        </w:rPr>
        <w:t>his exchange of information</w:t>
      </w:r>
      <w:r w:rsidR="001E5EC1">
        <w:rPr>
          <w:lang w:val="en-GB"/>
        </w:rPr>
        <w:t xml:space="preserve"> </w:t>
      </w:r>
      <w:r w:rsidR="00165D60">
        <w:rPr>
          <w:lang w:val="en-GB"/>
        </w:rPr>
        <w:t xml:space="preserve">is expected to occur using </w:t>
      </w:r>
      <w:proofErr w:type="spellStart"/>
      <w:r w:rsidR="00165D60">
        <w:rPr>
          <w:lang w:val="en-GB"/>
        </w:rPr>
        <w:t>Xn</w:t>
      </w:r>
      <w:proofErr w:type="spellEnd"/>
      <w:r w:rsidR="00165D60">
        <w:rPr>
          <w:lang w:val="en-GB"/>
        </w:rPr>
        <w:t xml:space="preserve"> interface</w:t>
      </w:r>
      <w:r>
        <w:rPr>
          <w:lang w:val="en-GB"/>
        </w:rPr>
        <w:t xml:space="preserve"> between gNBs</w:t>
      </w:r>
      <w:r w:rsidR="00165D60">
        <w:rPr>
          <w:lang w:val="en-GB"/>
        </w:rPr>
        <w:t xml:space="preserve">. </w:t>
      </w:r>
      <w:r w:rsidR="00E5444F" w:rsidRPr="00E5444F">
        <w:rPr>
          <w:lang w:val="en-GB"/>
        </w:rPr>
        <w:t xml:space="preserve">However, the specific volume, frequency, and other operational details of these exchanges for the purpose of UE-UE CLI mitigation and its impact on SBFD performance, are not </w:t>
      </w:r>
      <w:r w:rsidR="001A3F99">
        <w:rPr>
          <w:lang w:val="en-GB"/>
        </w:rPr>
        <w:t xml:space="preserve">clear. </w:t>
      </w:r>
      <w:r w:rsidR="00320E4F">
        <w:rPr>
          <w:lang w:val="en-GB"/>
        </w:rPr>
        <w:t xml:space="preserve">Moreover, even if </w:t>
      </w:r>
      <w:r w:rsidR="00D307BA">
        <w:rPr>
          <w:lang w:val="en-GB"/>
        </w:rPr>
        <w:t xml:space="preserve">we facilitate </w:t>
      </w:r>
      <w:r w:rsidR="00320E4F">
        <w:rPr>
          <w:lang w:val="en-GB"/>
        </w:rPr>
        <w:t>exchange of SRS configurations between gNBs, it is not clear which UEs should the gNB configure these SRS configurations for CLI measurement.</w:t>
      </w:r>
      <w:r w:rsidR="00D66EB4">
        <w:rPr>
          <w:lang w:val="en-GB"/>
        </w:rPr>
        <w:t xml:space="preserve"> </w:t>
      </w:r>
      <w:r w:rsidR="00D307BA">
        <w:rPr>
          <w:lang w:val="en-GB"/>
        </w:rPr>
        <w:t xml:space="preserve">In addition, as mentioned before, UE-UE CLI mitigation does not improve the SBFD performance drastically. </w:t>
      </w:r>
      <w:r w:rsidR="00D66EB4">
        <w:rPr>
          <w:lang w:val="en-GB"/>
        </w:rPr>
        <w:t xml:space="preserve">Therefore, we propose the following. </w:t>
      </w:r>
    </w:p>
    <w:p w14:paraId="43189FC0" w14:textId="11E06B45" w:rsidR="00D66EB4" w:rsidRDefault="00B2511D" w:rsidP="0004170F">
      <w:pPr>
        <w:pStyle w:val="Proposal"/>
        <w:rPr>
          <w:lang w:val="en-GB"/>
        </w:rPr>
      </w:pPr>
      <w:bookmarkStart w:id="75" w:name="_Toc166256531"/>
      <w:r>
        <w:rPr>
          <w:lang w:val="en-GB"/>
        </w:rPr>
        <w:t xml:space="preserve">For UE-UE CLI </w:t>
      </w:r>
      <w:r w:rsidRPr="0004170F">
        <w:t>mitigation</w:t>
      </w:r>
      <w:r>
        <w:rPr>
          <w:lang w:val="en-GB"/>
        </w:rPr>
        <w:t xml:space="preserve"> schemes, d</w:t>
      </w:r>
      <w:r w:rsidR="00B45235">
        <w:rPr>
          <w:lang w:val="en-GB"/>
        </w:rPr>
        <w:t xml:space="preserve">o not support </w:t>
      </w:r>
      <w:r w:rsidR="006154CD">
        <w:rPr>
          <w:lang w:val="en-GB"/>
        </w:rPr>
        <w:t xml:space="preserve">information </w:t>
      </w:r>
      <w:r w:rsidR="00B45235">
        <w:rPr>
          <w:lang w:val="en-GB"/>
        </w:rPr>
        <w:t xml:space="preserve">exchange of SRS configuration </w:t>
      </w:r>
      <w:r w:rsidR="006154CD">
        <w:rPr>
          <w:lang w:val="en-GB"/>
        </w:rPr>
        <w:t>and</w:t>
      </w:r>
      <w:r>
        <w:rPr>
          <w:lang w:val="en-GB"/>
        </w:rPr>
        <w:t>/or</w:t>
      </w:r>
      <w:r w:rsidR="006154CD">
        <w:rPr>
          <w:lang w:val="en-GB"/>
        </w:rPr>
        <w:t xml:space="preserve"> UE timing information</w:t>
      </w:r>
      <w:r w:rsidR="00B84A85">
        <w:rPr>
          <w:lang w:val="en-GB"/>
        </w:rPr>
        <w:t>.</w:t>
      </w:r>
      <w:bookmarkEnd w:id="75"/>
      <w:r w:rsidR="00B84A85">
        <w:rPr>
          <w:lang w:val="en-GB"/>
        </w:rPr>
        <w:t xml:space="preserve"> </w:t>
      </w:r>
    </w:p>
    <w:p w14:paraId="7C5CDF7A" w14:textId="2CA2F911" w:rsidR="0037229B" w:rsidRDefault="0037229B" w:rsidP="0037229B">
      <w:pPr>
        <w:pStyle w:val="Heading1"/>
      </w:pPr>
      <w:r>
        <w:tab/>
      </w:r>
      <w:r w:rsidRPr="5D21E904">
        <w:rPr>
          <w:lang w:val="en-US"/>
        </w:rPr>
        <w:t>Down-</w:t>
      </w:r>
      <w:r w:rsidR="0099010A" w:rsidRPr="5D21E904">
        <w:rPr>
          <w:lang w:val="en-US"/>
        </w:rPr>
        <w:t>selection</w:t>
      </w:r>
      <w:r w:rsidRPr="5D21E904">
        <w:rPr>
          <w:lang w:val="en-US"/>
        </w:rPr>
        <w:t xml:space="preserve"> of CLI schemes </w:t>
      </w:r>
    </w:p>
    <w:p w14:paraId="11F63C64" w14:textId="77777777" w:rsidR="0037229B" w:rsidRDefault="0037229B" w:rsidP="0037229B">
      <w:pPr>
        <w:rPr>
          <w:lang w:val="en-GB" w:eastAsia="ja-JP"/>
        </w:rPr>
      </w:pPr>
      <w:r>
        <w:rPr>
          <w:lang w:val="en-GB" w:eastAsia="ja-JP"/>
        </w:rPr>
        <w:t xml:space="preserve">For gNB-gNB CLI mitigation schemes, the following schemes highlighted in yellow can be further studied. </w:t>
      </w:r>
    </w:p>
    <w:p w14:paraId="544BC70B" w14:textId="0A17C2D4" w:rsidR="00286674" w:rsidRPr="00863CBE" w:rsidRDefault="00D141CF" w:rsidP="00EF29A7">
      <w:pPr>
        <w:pStyle w:val="TH"/>
        <w:rPr>
          <w:lang w:val="en-GB"/>
        </w:rPr>
      </w:pPr>
      <w:r w:rsidRPr="00D141CF">
        <w:rPr>
          <w:lang w:val="en-US"/>
        </w:rPr>
        <w:t xml:space="preserve">Table </w:t>
      </w:r>
      <w:r w:rsidRPr="00D141CF">
        <w:rPr>
          <w:lang w:val="en-US"/>
        </w:rPr>
        <w:fldChar w:fldCharType="begin"/>
      </w:r>
      <w:r w:rsidRPr="00D141CF">
        <w:rPr>
          <w:lang w:val="en-US"/>
        </w:rPr>
        <w:instrText xml:space="preserve"> SEQ Table \* ARABIC </w:instrText>
      </w:r>
      <w:r w:rsidRPr="00D141CF">
        <w:rPr>
          <w:lang w:val="en-US"/>
        </w:rPr>
        <w:fldChar w:fldCharType="separate"/>
      </w:r>
      <w:r w:rsidR="00133204">
        <w:rPr>
          <w:noProof/>
          <w:lang w:val="en-US"/>
        </w:rPr>
        <w:t>1</w:t>
      </w:r>
      <w:r w:rsidRPr="00D141CF">
        <w:rPr>
          <w:lang w:val="en-GB"/>
        </w:rPr>
        <w:fldChar w:fldCharType="end"/>
      </w:r>
      <w:r w:rsidRPr="00D141CF">
        <w:rPr>
          <w:lang w:val="en-US"/>
        </w:rPr>
        <w:t>:</w:t>
      </w:r>
      <w:r>
        <w:t xml:space="preserve"> Down-selection of gNB-gNB </w:t>
      </w:r>
      <w:r w:rsidR="00EF29A7">
        <w:t xml:space="preserve">CLI mitigation schemes. </w:t>
      </w:r>
    </w:p>
    <w:tbl>
      <w:tblPr>
        <w:tblpPr w:leftFromText="180" w:rightFromText="180" w:vertAnchor="text" w:horzAnchor="margin" w:tblpXSpec="center" w:tblpY="307"/>
        <w:tblW w:w="10419" w:type="dxa"/>
        <w:tblCellMar>
          <w:left w:w="0" w:type="dxa"/>
          <w:right w:w="0" w:type="dxa"/>
        </w:tblCellMar>
        <w:tblLook w:val="0420" w:firstRow="1" w:lastRow="0" w:firstColumn="0" w:lastColumn="0" w:noHBand="0" w:noVBand="1"/>
      </w:tblPr>
      <w:tblGrid>
        <w:gridCol w:w="857"/>
        <w:gridCol w:w="3636"/>
        <w:gridCol w:w="1989"/>
        <w:gridCol w:w="3937"/>
      </w:tblGrid>
      <w:tr w:rsidR="0037229B" w:rsidRPr="001E5593" w14:paraId="1EDA547B" w14:textId="77777777" w:rsidTr="00FC4539">
        <w:trPr>
          <w:trHeight w:val="278"/>
        </w:trPr>
        <w:tc>
          <w:tcPr>
            <w:tcW w:w="857"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2E777F8D" w14:textId="77777777" w:rsidR="0037229B" w:rsidRPr="001E5593" w:rsidRDefault="0037229B">
            <w:pPr>
              <w:rPr>
                <w:lang w:eastAsia="ja-JP"/>
              </w:rPr>
            </w:pPr>
          </w:p>
        </w:tc>
        <w:tc>
          <w:tcPr>
            <w:tcW w:w="3636"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3965190B" w14:textId="77777777" w:rsidR="0037229B" w:rsidRPr="001E5593" w:rsidRDefault="0037229B">
            <w:pPr>
              <w:rPr>
                <w:lang w:eastAsia="ja-JP"/>
              </w:rPr>
            </w:pPr>
            <w:r w:rsidRPr="001E5593">
              <w:rPr>
                <w:b/>
                <w:bCs/>
                <w:lang w:eastAsia="ja-JP"/>
              </w:rPr>
              <w:t>Schemes</w:t>
            </w:r>
          </w:p>
        </w:tc>
        <w:tc>
          <w:tcPr>
            <w:tcW w:w="1989"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767E8625" w14:textId="77777777" w:rsidR="0037229B" w:rsidRPr="001E5593" w:rsidRDefault="0037229B">
            <w:pPr>
              <w:rPr>
                <w:lang w:eastAsia="ja-JP"/>
              </w:rPr>
            </w:pPr>
            <w:r>
              <w:rPr>
                <w:b/>
                <w:bCs/>
                <w:lang w:eastAsia="ja-JP"/>
              </w:rPr>
              <w:t>Position</w:t>
            </w:r>
          </w:p>
        </w:tc>
        <w:tc>
          <w:tcPr>
            <w:tcW w:w="3937"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6EED40C2" w14:textId="77777777" w:rsidR="0037229B" w:rsidRPr="001E5593" w:rsidRDefault="0037229B">
            <w:pPr>
              <w:rPr>
                <w:lang w:eastAsia="ja-JP"/>
              </w:rPr>
            </w:pPr>
            <w:r w:rsidRPr="001E5593">
              <w:rPr>
                <w:b/>
                <w:bCs/>
                <w:lang w:eastAsia="ja-JP"/>
              </w:rPr>
              <w:t>Comments</w:t>
            </w:r>
          </w:p>
        </w:tc>
      </w:tr>
      <w:tr w:rsidR="0037229B" w:rsidRPr="001E5593" w14:paraId="72AD6536" w14:textId="77777777" w:rsidTr="00150EFF">
        <w:trPr>
          <w:trHeight w:val="1285"/>
        </w:trPr>
        <w:tc>
          <w:tcPr>
            <w:tcW w:w="857" w:type="dxa"/>
            <w:vMerge w:val="restart"/>
            <w:tcBorders>
              <w:top w:val="single" w:sz="24" w:space="0" w:color="FFFFFF"/>
              <w:left w:val="single" w:sz="8" w:space="0" w:color="FFFFFF"/>
              <w:right w:val="single" w:sz="8" w:space="0" w:color="FFFFFF"/>
            </w:tcBorders>
            <w:shd w:val="clear" w:color="auto" w:fill="CBD8F9"/>
            <w:tcMar>
              <w:top w:w="72" w:type="dxa"/>
              <w:left w:w="144" w:type="dxa"/>
              <w:bottom w:w="72" w:type="dxa"/>
              <w:right w:w="144" w:type="dxa"/>
            </w:tcMar>
            <w:vAlign w:val="center"/>
            <w:hideMark/>
          </w:tcPr>
          <w:p w14:paraId="38E7ABDB" w14:textId="4FF53D76" w:rsidR="0037229B" w:rsidRPr="001E5593" w:rsidRDefault="0037229B" w:rsidP="00150EFF">
            <w:pPr>
              <w:jc w:val="center"/>
              <w:rPr>
                <w:lang w:eastAsia="ja-JP"/>
              </w:rPr>
            </w:pPr>
            <w:r w:rsidRPr="001E5593">
              <w:rPr>
                <w:lang w:eastAsia="ja-JP"/>
              </w:rPr>
              <w:t>gNB-gNB CLI</w:t>
            </w:r>
          </w:p>
        </w:tc>
        <w:tc>
          <w:tcPr>
            <w:tcW w:w="3636"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2AB8BABD" w14:textId="2649A2F8" w:rsidR="0037229B" w:rsidRPr="001E5593" w:rsidRDefault="005C2A06">
            <w:pPr>
              <w:rPr>
                <w:lang w:eastAsia="ja-JP"/>
              </w:rPr>
            </w:pPr>
            <w:r>
              <w:rPr>
                <w:lang w:eastAsia="ja-JP"/>
              </w:rPr>
              <w:t>Spatial domain schemes:</w:t>
            </w:r>
            <w:r>
              <w:rPr>
                <w:lang w:eastAsia="ja-JP"/>
              </w:rPr>
              <w:br/>
            </w:r>
            <w:r w:rsidR="007D0735">
              <w:rPr>
                <w:lang w:eastAsia="ja-JP"/>
              </w:rPr>
              <w:t>Beam nulling</w:t>
            </w:r>
          </w:p>
        </w:tc>
        <w:tc>
          <w:tcPr>
            <w:tcW w:w="1989"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0BE0B7C2" w14:textId="3A7DEFD0" w:rsidR="0037229B" w:rsidRPr="009A1374" w:rsidRDefault="003E122F">
            <w:pPr>
              <w:rPr>
                <w:highlight w:val="yellow"/>
                <w:lang w:eastAsia="ja-JP"/>
              </w:rPr>
            </w:pPr>
            <w:r>
              <w:rPr>
                <w:highlight w:val="yellow"/>
                <w:lang w:eastAsia="ja-JP"/>
              </w:rPr>
              <w:t xml:space="preserve">Support </w:t>
            </w:r>
          </w:p>
        </w:tc>
        <w:tc>
          <w:tcPr>
            <w:tcW w:w="3937"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46F651D0" w14:textId="5254272A" w:rsidR="0037229B" w:rsidRPr="001E5593" w:rsidRDefault="0037229B">
            <w:pPr>
              <w:rPr>
                <w:lang w:eastAsia="ja-JP"/>
              </w:rPr>
            </w:pPr>
            <w:r w:rsidRPr="001E5593">
              <w:rPr>
                <w:lang w:eastAsia="ja-JP"/>
              </w:rPr>
              <w:t>Information exchange of measurement resource configurations among gNBs</w:t>
            </w:r>
            <w:r w:rsidR="00DD06F5">
              <w:rPr>
                <w:lang w:eastAsia="ja-JP"/>
              </w:rPr>
              <w:t>. Consider only</w:t>
            </w:r>
            <w:r w:rsidRPr="001E5593">
              <w:rPr>
                <w:lang w:eastAsia="ja-JP"/>
              </w:rPr>
              <w:t xml:space="preserve"> NZP CSI-RS/</w:t>
            </w:r>
            <w:r w:rsidR="00DD06F5">
              <w:rPr>
                <w:lang w:eastAsia="ja-JP"/>
              </w:rPr>
              <w:t xml:space="preserve"> NCD</w:t>
            </w:r>
            <w:r w:rsidRPr="001E5593">
              <w:rPr>
                <w:lang w:eastAsia="ja-JP"/>
              </w:rPr>
              <w:t>SSB (RAN3)</w:t>
            </w:r>
            <w:r w:rsidR="00DD06F5">
              <w:rPr>
                <w:lang w:eastAsia="ja-JP"/>
              </w:rPr>
              <w:t>.</w:t>
            </w:r>
            <w:r w:rsidR="00365081">
              <w:rPr>
                <w:lang w:eastAsia="ja-JP"/>
              </w:rPr>
              <w:br/>
            </w:r>
            <w:r w:rsidR="00365081">
              <w:rPr>
                <w:lang w:eastAsia="ja-JP"/>
              </w:rPr>
              <w:br/>
              <w:t xml:space="preserve">Dynamic nature of the spatial domain renders any dynamic exchange of information infeasible. </w:t>
            </w:r>
          </w:p>
        </w:tc>
      </w:tr>
      <w:tr w:rsidR="0037229B" w:rsidRPr="001E5593" w14:paraId="12F9CF65" w14:textId="77777777" w:rsidTr="00FC4539">
        <w:trPr>
          <w:trHeight w:val="395"/>
        </w:trPr>
        <w:tc>
          <w:tcPr>
            <w:tcW w:w="857" w:type="dxa"/>
            <w:vMerge/>
            <w:tcBorders>
              <w:left w:val="single" w:sz="8" w:space="0" w:color="FFFFFF"/>
              <w:right w:val="single" w:sz="8" w:space="0" w:color="FFFFFF"/>
            </w:tcBorders>
            <w:vAlign w:val="center"/>
            <w:hideMark/>
          </w:tcPr>
          <w:p w14:paraId="0110C1DB" w14:textId="77777777" w:rsidR="0037229B" w:rsidRPr="001E5593" w:rsidRDefault="0037229B">
            <w:pPr>
              <w:rPr>
                <w:lang w:eastAsia="ja-JP"/>
              </w:rPr>
            </w:pPr>
          </w:p>
        </w:tc>
        <w:tc>
          <w:tcPr>
            <w:tcW w:w="3636"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7AE99E23" w14:textId="016F6588" w:rsidR="0037229B" w:rsidRPr="001E5593" w:rsidRDefault="00641AFA">
            <w:pPr>
              <w:rPr>
                <w:lang w:eastAsia="ja-JP"/>
              </w:rPr>
            </w:pPr>
            <w:r>
              <w:rPr>
                <w:lang w:eastAsia="ja-JP"/>
              </w:rPr>
              <w:t>gNB-gNB channel measurement</w:t>
            </w:r>
            <w:r w:rsidR="0037229B" w:rsidRPr="001E5593">
              <w:rPr>
                <w:lang w:eastAsia="ja-JP"/>
              </w:rPr>
              <w:t xml:space="preserve"> </w:t>
            </w:r>
          </w:p>
        </w:tc>
        <w:tc>
          <w:tcPr>
            <w:tcW w:w="1989"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6F648BAA" w14:textId="0C65DD33" w:rsidR="0037229B" w:rsidRPr="009A1374" w:rsidRDefault="00641AFA">
            <w:pPr>
              <w:rPr>
                <w:highlight w:val="yellow"/>
                <w:lang w:eastAsia="ja-JP"/>
              </w:rPr>
            </w:pPr>
            <w:r>
              <w:rPr>
                <w:highlight w:val="yellow"/>
                <w:lang w:eastAsia="ja-JP"/>
              </w:rPr>
              <w:t>Support</w:t>
            </w:r>
          </w:p>
        </w:tc>
        <w:tc>
          <w:tcPr>
            <w:tcW w:w="3937"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7F4EF429" w14:textId="4C02F9BF" w:rsidR="0037229B" w:rsidRPr="001E5593" w:rsidRDefault="001D6E44">
            <w:pPr>
              <w:rPr>
                <w:lang w:eastAsia="ja-JP"/>
              </w:rPr>
            </w:pPr>
            <w:r>
              <w:rPr>
                <w:lang w:eastAsia="ja-JP"/>
              </w:rPr>
              <w:t>Comb-2 RE level muting</w:t>
            </w:r>
            <w:r w:rsidR="00D3389D">
              <w:rPr>
                <w:lang w:eastAsia="ja-JP"/>
              </w:rPr>
              <w:t xml:space="preserve"> for </w:t>
            </w:r>
            <w:proofErr w:type="spellStart"/>
            <w:r w:rsidR="00D3389D">
              <w:rPr>
                <w:lang w:eastAsia="ja-JP"/>
              </w:rPr>
              <w:t>DFTsOFDM</w:t>
            </w:r>
            <w:proofErr w:type="spellEnd"/>
            <w:r>
              <w:rPr>
                <w:lang w:eastAsia="ja-JP"/>
              </w:rPr>
              <w:t xml:space="preserve"> and </w:t>
            </w:r>
            <w:r w:rsidR="00641AFA">
              <w:rPr>
                <w:lang w:eastAsia="ja-JP"/>
              </w:rPr>
              <w:t>ZP-PTRS</w:t>
            </w:r>
            <w:r w:rsidR="00BD4983">
              <w:rPr>
                <w:lang w:eastAsia="ja-JP"/>
              </w:rPr>
              <w:t xml:space="preserve"> </w:t>
            </w:r>
            <w:r w:rsidR="00FF681F">
              <w:rPr>
                <w:lang w:eastAsia="ja-JP"/>
              </w:rPr>
              <w:t xml:space="preserve">based </w:t>
            </w:r>
            <w:r w:rsidR="00F06095">
              <w:rPr>
                <w:lang w:eastAsia="ja-JP"/>
              </w:rPr>
              <w:t xml:space="preserve">resource muting. </w:t>
            </w:r>
          </w:p>
        </w:tc>
      </w:tr>
    </w:tbl>
    <w:p w14:paraId="77E1B45B" w14:textId="77777777" w:rsidR="0037229B" w:rsidRDefault="0037229B" w:rsidP="0037229B">
      <w:pPr>
        <w:rPr>
          <w:lang w:val="en-GB" w:eastAsia="ja-JP"/>
        </w:rPr>
      </w:pPr>
    </w:p>
    <w:p w14:paraId="65B4864A" w14:textId="77777777" w:rsidR="0037229B" w:rsidRDefault="0037229B" w:rsidP="00150EFF">
      <w:pPr>
        <w:spacing w:before="240"/>
      </w:pPr>
      <w:r>
        <w:lastRenderedPageBreak/>
        <w:t xml:space="preserve">For UE-UE CLI mitigation schemes, the schemes must have limited overhead in terms of specification effort or clearly motivated by performance benefits. </w:t>
      </w:r>
    </w:p>
    <w:p w14:paraId="2B7D7079" w14:textId="6EED18AF" w:rsidR="00EF29A7" w:rsidRPr="00EF29A7" w:rsidRDefault="00EF29A7" w:rsidP="00EF29A7">
      <w:pPr>
        <w:pStyle w:val="TH"/>
        <w:rPr>
          <w:lang w:val="en-GB"/>
        </w:rPr>
      </w:pPr>
      <w:r w:rsidRPr="00D141CF">
        <w:rPr>
          <w:lang w:val="en-US"/>
        </w:rPr>
        <w:t xml:space="preserve">Table </w:t>
      </w:r>
      <w:r w:rsidRPr="00D141CF">
        <w:rPr>
          <w:lang w:val="en-US"/>
        </w:rPr>
        <w:fldChar w:fldCharType="begin"/>
      </w:r>
      <w:r w:rsidRPr="00D141CF">
        <w:rPr>
          <w:lang w:val="en-US"/>
        </w:rPr>
        <w:instrText xml:space="preserve"> SEQ Table \* ARABIC </w:instrText>
      </w:r>
      <w:r w:rsidRPr="00D141CF">
        <w:rPr>
          <w:lang w:val="en-US"/>
        </w:rPr>
        <w:fldChar w:fldCharType="separate"/>
      </w:r>
      <w:r w:rsidR="00133204">
        <w:rPr>
          <w:noProof/>
          <w:lang w:val="en-US"/>
        </w:rPr>
        <w:t>2</w:t>
      </w:r>
      <w:r w:rsidRPr="00D141CF">
        <w:rPr>
          <w:lang w:val="en-GB"/>
        </w:rPr>
        <w:fldChar w:fldCharType="end"/>
      </w:r>
      <w:r w:rsidRPr="00D141CF">
        <w:rPr>
          <w:lang w:val="en-US"/>
        </w:rPr>
        <w:t>:</w:t>
      </w:r>
      <w:r>
        <w:t xml:space="preserve"> Down-selection of </w:t>
      </w:r>
      <w:r>
        <w:rPr>
          <w:lang w:val="en-US"/>
        </w:rPr>
        <w:t>UE</w:t>
      </w:r>
      <w:r>
        <w:t>-</w:t>
      </w:r>
      <w:r>
        <w:rPr>
          <w:lang w:val="en-US"/>
        </w:rPr>
        <w:t xml:space="preserve">UE </w:t>
      </w:r>
      <w:r>
        <w:t xml:space="preserve">CLI mitigation schemes. </w:t>
      </w:r>
    </w:p>
    <w:tbl>
      <w:tblPr>
        <w:tblpPr w:leftFromText="180" w:rightFromText="180" w:vertAnchor="text" w:horzAnchor="margin" w:tblpXSpec="center" w:tblpY="307"/>
        <w:tblW w:w="10551" w:type="dxa"/>
        <w:tblCellMar>
          <w:left w:w="0" w:type="dxa"/>
          <w:right w:w="0" w:type="dxa"/>
        </w:tblCellMar>
        <w:tblLook w:val="0420" w:firstRow="1" w:lastRow="0" w:firstColumn="0" w:lastColumn="0" w:noHBand="0" w:noVBand="1"/>
      </w:tblPr>
      <w:tblGrid>
        <w:gridCol w:w="989"/>
        <w:gridCol w:w="3636"/>
        <w:gridCol w:w="1989"/>
        <w:gridCol w:w="3937"/>
      </w:tblGrid>
      <w:tr w:rsidR="00254DF7" w:rsidRPr="001E5593" w14:paraId="40C79574" w14:textId="77777777" w:rsidTr="00DC4713">
        <w:trPr>
          <w:trHeight w:val="278"/>
        </w:trPr>
        <w:tc>
          <w:tcPr>
            <w:tcW w:w="989"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36C5F152" w14:textId="77777777" w:rsidR="00254DF7" w:rsidRPr="001E5593" w:rsidRDefault="00254DF7" w:rsidP="00DC4713">
            <w:pPr>
              <w:rPr>
                <w:lang w:eastAsia="ja-JP"/>
              </w:rPr>
            </w:pPr>
          </w:p>
        </w:tc>
        <w:tc>
          <w:tcPr>
            <w:tcW w:w="3636"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62C79880" w14:textId="77777777" w:rsidR="00254DF7" w:rsidRPr="001E5593" w:rsidRDefault="00254DF7" w:rsidP="00DC4713">
            <w:pPr>
              <w:rPr>
                <w:lang w:eastAsia="ja-JP"/>
              </w:rPr>
            </w:pPr>
            <w:r w:rsidRPr="001E5593">
              <w:rPr>
                <w:b/>
                <w:bCs/>
                <w:lang w:eastAsia="ja-JP"/>
              </w:rPr>
              <w:t>Schemes</w:t>
            </w:r>
          </w:p>
        </w:tc>
        <w:tc>
          <w:tcPr>
            <w:tcW w:w="1989"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1E324BCE" w14:textId="77777777" w:rsidR="00254DF7" w:rsidRPr="001E5593" w:rsidRDefault="00254DF7" w:rsidP="00DC4713">
            <w:pPr>
              <w:rPr>
                <w:lang w:eastAsia="ja-JP"/>
              </w:rPr>
            </w:pPr>
            <w:r>
              <w:rPr>
                <w:b/>
                <w:bCs/>
                <w:lang w:eastAsia="ja-JP"/>
              </w:rPr>
              <w:t>Position</w:t>
            </w:r>
          </w:p>
        </w:tc>
        <w:tc>
          <w:tcPr>
            <w:tcW w:w="3937"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0A92E77E" w14:textId="77777777" w:rsidR="00254DF7" w:rsidRPr="001E5593" w:rsidRDefault="00254DF7" w:rsidP="00DC4713">
            <w:pPr>
              <w:rPr>
                <w:lang w:eastAsia="ja-JP"/>
              </w:rPr>
            </w:pPr>
            <w:r w:rsidRPr="001E5593">
              <w:rPr>
                <w:b/>
                <w:bCs/>
                <w:lang w:eastAsia="ja-JP"/>
              </w:rPr>
              <w:t>Comments</w:t>
            </w:r>
          </w:p>
        </w:tc>
      </w:tr>
      <w:tr w:rsidR="00254DF7" w:rsidRPr="001E5593" w14:paraId="4CC8A6C7" w14:textId="77777777" w:rsidTr="00DC4713">
        <w:trPr>
          <w:trHeight w:val="1285"/>
        </w:trPr>
        <w:tc>
          <w:tcPr>
            <w:tcW w:w="989" w:type="dxa"/>
            <w:tcBorders>
              <w:top w:val="single" w:sz="24" w:space="0" w:color="FFFFFF"/>
              <w:left w:val="single" w:sz="8" w:space="0" w:color="FFFFFF"/>
              <w:right w:val="single" w:sz="8" w:space="0" w:color="FFFFFF"/>
            </w:tcBorders>
            <w:shd w:val="clear" w:color="auto" w:fill="CBD8F9"/>
            <w:tcMar>
              <w:top w:w="72" w:type="dxa"/>
              <w:left w:w="144" w:type="dxa"/>
              <w:bottom w:w="72" w:type="dxa"/>
              <w:right w:w="144" w:type="dxa"/>
            </w:tcMar>
            <w:vAlign w:val="center"/>
            <w:hideMark/>
          </w:tcPr>
          <w:p w14:paraId="43BD6453" w14:textId="381B4A74" w:rsidR="00254DF7" w:rsidRPr="001E5593" w:rsidRDefault="00254DF7" w:rsidP="00DC4713">
            <w:pPr>
              <w:rPr>
                <w:lang w:eastAsia="ja-JP"/>
              </w:rPr>
            </w:pPr>
            <w:r>
              <w:rPr>
                <w:lang w:eastAsia="ja-JP"/>
              </w:rPr>
              <w:t>UE</w:t>
            </w:r>
            <w:r w:rsidRPr="001E5593">
              <w:rPr>
                <w:lang w:eastAsia="ja-JP"/>
              </w:rPr>
              <w:t>-</w:t>
            </w:r>
            <w:r>
              <w:rPr>
                <w:lang w:eastAsia="ja-JP"/>
              </w:rPr>
              <w:t>UE</w:t>
            </w:r>
            <w:r w:rsidRPr="001E5593">
              <w:rPr>
                <w:lang w:eastAsia="ja-JP"/>
              </w:rPr>
              <w:t xml:space="preserve"> CLI </w:t>
            </w:r>
          </w:p>
        </w:tc>
        <w:tc>
          <w:tcPr>
            <w:tcW w:w="3636"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53BE8E2E" w14:textId="2C443B5A" w:rsidR="00254DF7" w:rsidRPr="001E5593" w:rsidRDefault="0064626D" w:rsidP="00DC4713">
            <w:pPr>
              <w:rPr>
                <w:lang w:eastAsia="ja-JP"/>
              </w:rPr>
            </w:pPr>
            <w:r w:rsidRPr="00D35F57">
              <w:rPr>
                <w:rFonts w:cs="Arial"/>
                <w:szCs w:val="20"/>
              </w:rPr>
              <w:t>Coordinated scheduling in time and/or frequency</w:t>
            </w:r>
          </w:p>
        </w:tc>
        <w:tc>
          <w:tcPr>
            <w:tcW w:w="1989"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5061663B" w14:textId="4A214367" w:rsidR="00254DF7" w:rsidRPr="009A1374" w:rsidRDefault="00254DF7" w:rsidP="00DC4713">
            <w:pPr>
              <w:rPr>
                <w:highlight w:val="yellow"/>
                <w:lang w:eastAsia="ja-JP"/>
              </w:rPr>
            </w:pPr>
            <w:r>
              <w:rPr>
                <w:highlight w:val="yellow"/>
                <w:lang w:eastAsia="ja-JP"/>
              </w:rPr>
              <w:t xml:space="preserve">Support </w:t>
            </w:r>
          </w:p>
        </w:tc>
        <w:tc>
          <w:tcPr>
            <w:tcW w:w="3937"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439BD860" w14:textId="25045845" w:rsidR="00254DF7" w:rsidRPr="001E5593" w:rsidRDefault="0064626D" w:rsidP="00DC4713">
            <w:pPr>
              <w:rPr>
                <w:lang w:eastAsia="ja-JP"/>
              </w:rPr>
            </w:pPr>
            <w:r>
              <w:rPr>
                <w:lang w:eastAsia="ja-JP"/>
              </w:rPr>
              <w:t>Reuse existing L3 measurement reporting with enhancements to measurements and reporting to cater to SBFD.</w:t>
            </w:r>
            <w:r w:rsidR="00254DF7">
              <w:rPr>
                <w:lang w:eastAsia="ja-JP"/>
              </w:rPr>
              <w:t xml:space="preserve"> </w:t>
            </w:r>
          </w:p>
        </w:tc>
      </w:tr>
    </w:tbl>
    <w:p w14:paraId="7EAC790E" w14:textId="77777777" w:rsidR="005D7DA8" w:rsidRDefault="005D7DA8" w:rsidP="0037229B"/>
    <w:p w14:paraId="7660E376" w14:textId="77777777" w:rsidR="0037229B" w:rsidRPr="00CE0424" w:rsidRDefault="0037229B" w:rsidP="0037229B">
      <w:pPr>
        <w:pStyle w:val="Heading1"/>
      </w:pPr>
      <w:r w:rsidRPr="00CE0424">
        <w:t>Conclusion</w:t>
      </w:r>
    </w:p>
    <w:p w14:paraId="7E032C49" w14:textId="77777777" w:rsidR="0037229B" w:rsidRDefault="0037229B" w:rsidP="00A56454">
      <w:pPr>
        <w:pStyle w:val="BodyText"/>
        <w:rPr>
          <w:b/>
          <w:bCs/>
        </w:rPr>
      </w:pPr>
      <w:r>
        <w:t>In the previous sections</w:t>
      </w:r>
      <w:r w:rsidRPr="00CE0424">
        <w:t xml:space="preserve"> we </w:t>
      </w:r>
      <w:r>
        <w:t>made the following observations</w:t>
      </w:r>
      <w:r w:rsidRPr="00CE0424">
        <w:t>:</w:t>
      </w:r>
      <w:r>
        <w:rPr>
          <w:b/>
          <w:bCs/>
        </w:rPr>
        <w:t xml:space="preserve"> </w:t>
      </w:r>
    </w:p>
    <w:p w14:paraId="41402C66" w14:textId="148EF121" w:rsidR="00133204" w:rsidRDefault="0037229B"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256480" w:history="1">
        <w:r w:rsidR="00133204" w:rsidRPr="00000AB1">
          <w:rPr>
            <w:rStyle w:val="Hyperlink"/>
            <w:noProof/>
          </w:rPr>
          <w:t>Observation 1</w:t>
        </w:r>
        <w:r w:rsidR="00133204">
          <w:rPr>
            <w:rFonts w:asciiTheme="minorHAnsi" w:eastAsiaTheme="minorEastAsia" w:hAnsiTheme="minorHAnsi"/>
            <w:b w:val="0"/>
            <w:noProof/>
            <w:kern w:val="2"/>
            <w:sz w:val="22"/>
            <w:lang w:val="en-SE" w:eastAsia="en-SE"/>
            <w14:ligatures w14:val="standardContextual"/>
          </w:rPr>
          <w:tab/>
        </w:r>
        <w:r w:rsidR="00133204" w:rsidRPr="00000AB1">
          <w:rPr>
            <w:rStyle w:val="Hyperlink"/>
            <w:noProof/>
          </w:rPr>
          <w:t>Most schemes in TR 38.858 either require RAN3 signaling for inter-gNB information exchange of channel measurement, configuration of reference signals or both.</w:t>
        </w:r>
      </w:hyperlink>
    </w:p>
    <w:p w14:paraId="55F42975" w14:textId="09D794C9"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481" w:history="1">
        <w:r w:rsidRPr="00000AB1">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000AB1">
          <w:rPr>
            <w:rStyle w:val="Hyperlink"/>
            <w:noProof/>
          </w:rPr>
          <w:t>For inter-operator case, co-channel CLI mitigation schemes summarized in the table cannot address the CLI from adjacent channels. Disallowing SBFD operation in legacy UL symbols or slot alleviates the impact to legacy networks.</w:t>
        </w:r>
      </w:hyperlink>
    </w:p>
    <w:p w14:paraId="12E756A2" w14:textId="2497C9D8"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482" w:history="1">
        <w:r w:rsidRPr="00000AB1">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000AB1">
          <w:rPr>
            <w:rStyle w:val="Hyperlink"/>
            <w:noProof/>
          </w:rPr>
          <w:t>The simulation studies in TR examined gNB-gNB CLI mitigation schemes in narrow, controlled settings without considering the broader implications of deploying SBFD.</w:t>
        </w:r>
      </w:hyperlink>
    </w:p>
    <w:p w14:paraId="4FF33242" w14:textId="6EE139FA"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483" w:history="1">
        <w:r w:rsidRPr="00000AB1">
          <w:rPr>
            <w:rStyle w:val="Hyperlink"/>
            <w:noProof/>
          </w:rPr>
          <w:t>Observation 4</w:t>
        </w:r>
        <w:r>
          <w:rPr>
            <w:rFonts w:asciiTheme="minorHAnsi" w:eastAsiaTheme="minorEastAsia" w:hAnsiTheme="minorHAnsi"/>
            <w:b w:val="0"/>
            <w:noProof/>
            <w:kern w:val="2"/>
            <w:sz w:val="22"/>
            <w:lang w:val="en-SE" w:eastAsia="en-SE"/>
            <w14:ligatures w14:val="standardContextual"/>
          </w:rPr>
          <w:tab/>
        </w:r>
        <w:r w:rsidRPr="00000AB1">
          <w:rPr>
            <w:rStyle w:val="Hyperlink"/>
            <w:noProof/>
          </w:rPr>
          <w:t>The process for identifying an aggressor and/or victim gNB is not defined and very challenging.</w:t>
        </w:r>
      </w:hyperlink>
    </w:p>
    <w:p w14:paraId="3FDBEAAA" w14:textId="5559C68C"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484" w:history="1">
        <w:r w:rsidRPr="00000AB1">
          <w:rPr>
            <w:rStyle w:val="Hyperlink"/>
            <w:noProof/>
          </w:rPr>
          <w:t>Observation 5</w:t>
        </w:r>
        <w:r>
          <w:rPr>
            <w:rFonts w:asciiTheme="minorHAnsi" w:eastAsiaTheme="minorEastAsia" w:hAnsiTheme="minorHAnsi"/>
            <w:b w:val="0"/>
            <w:noProof/>
            <w:kern w:val="2"/>
            <w:sz w:val="22"/>
            <w:lang w:val="en-SE" w:eastAsia="en-SE"/>
            <w14:ligatures w14:val="standardContextual"/>
          </w:rPr>
          <w:tab/>
        </w:r>
        <w:r w:rsidRPr="00000AB1">
          <w:rPr>
            <w:rStyle w:val="Hyperlink"/>
            <w:noProof/>
          </w:rPr>
          <w:t>Assigning a dynamic order for the gNBs to transmit reference signals and ensuring synchronization among gNBs to measure these reference signals is complex.</w:t>
        </w:r>
      </w:hyperlink>
    </w:p>
    <w:p w14:paraId="72C649AE" w14:textId="0440146A"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485" w:history="1">
        <w:r w:rsidRPr="00000AB1">
          <w:rPr>
            <w:rStyle w:val="Hyperlink"/>
            <w:noProof/>
          </w:rPr>
          <w:t>Observation 6</w:t>
        </w:r>
        <w:r>
          <w:rPr>
            <w:rFonts w:asciiTheme="minorHAnsi" w:eastAsiaTheme="minorEastAsia" w:hAnsiTheme="minorHAnsi"/>
            <w:b w:val="0"/>
            <w:noProof/>
            <w:kern w:val="2"/>
            <w:sz w:val="22"/>
            <w:lang w:val="en-SE" w:eastAsia="en-SE"/>
            <w14:ligatures w14:val="standardContextual"/>
          </w:rPr>
          <w:tab/>
        </w:r>
        <w:r w:rsidRPr="00000AB1">
          <w:rPr>
            <w:rStyle w:val="Hyperlink"/>
            <w:noProof/>
          </w:rPr>
          <w:t>It is unclear how the coordination between gNBs determines which ones are the aggressors and which are the victims.</w:t>
        </w:r>
      </w:hyperlink>
    </w:p>
    <w:p w14:paraId="3C0594D1" w14:textId="42FD3346"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486" w:history="1">
        <w:r w:rsidRPr="00000AB1">
          <w:rPr>
            <w:rStyle w:val="Hyperlink"/>
            <w:noProof/>
            <w:lang w:val="en-GB"/>
          </w:rPr>
          <w:t>Observation 7</w:t>
        </w:r>
        <w:r>
          <w:rPr>
            <w:rFonts w:asciiTheme="minorHAnsi" w:eastAsiaTheme="minorEastAsia" w:hAnsiTheme="minorHAnsi"/>
            <w:b w:val="0"/>
            <w:noProof/>
            <w:kern w:val="2"/>
            <w:sz w:val="22"/>
            <w:lang w:val="en-SE" w:eastAsia="en-SE"/>
            <w14:ligatures w14:val="standardContextual"/>
          </w:rPr>
          <w:tab/>
        </w:r>
        <w:r w:rsidRPr="00000AB1">
          <w:rPr>
            <w:rStyle w:val="Hyperlink"/>
            <w:noProof/>
            <w:lang w:val="en-GB"/>
          </w:rPr>
          <w:t>The receiver blocking requirements for adjacent channel CLI in SBFD BS are already stricter and demonstrate a capability to handle blocking in challenging scenarios more effectively than what is required for co-channel CLI mitigation using TX beam nulling.</w:t>
        </w:r>
      </w:hyperlink>
    </w:p>
    <w:p w14:paraId="3D2AF276" w14:textId="7B1B6F53"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487" w:history="1">
        <w:r w:rsidRPr="00000AB1">
          <w:rPr>
            <w:rStyle w:val="Hyperlink"/>
            <w:noProof/>
          </w:rPr>
          <w:t>Observation 8</w:t>
        </w:r>
        <w:r>
          <w:rPr>
            <w:rFonts w:asciiTheme="minorHAnsi" w:eastAsiaTheme="minorEastAsia" w:hAnsiTheme="minorHAnsi"/>
            <w:b w:val="0"/>
            <w:noProof/>
            <w:kern w:val="2"/>
            <w:sz w:val="22"/>
            <w:lang w:val="en-SE" w:eastAsia="en-SE"/>
            <w14:ligatures w14:val="standardContextual"/>
          </w:rPr>
          <w:tab/>
        </w:r>
        <w:r w:rsidRPr="00000AB1">
          <w:rPr>
            <w:rStyle w:val="Hyperlink"/>
            <w:noProof/>
          </w:rPr>
          <w:t>The design of reference signal resources and procedures for inter-gNB interference measurement and mitigation needs to consider that the actual interference channel and that the measured reverse channel involves completely different pairs of hardware. This requires SBFD gNBs to be able to transmit and receive using the same panel which adds additional hardware cost.</w:t>
        </w:r>
      </w:hyperlink>
    </w:p>
    <w:p w14:paraId="33A47F38" w14:textId="74CB87EC"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488" w:history="1">
        <w:r w:rsidRPr="00000AB1">
          <w:rPr>
            <w:rStyle w:val="Hyperlink"/>
            <w:noProof/>
            <w:lang w:val="en-GB"/>
          </w:rPr>
          <w:t>Observation 9</w:t>
        </w:r>
        <w:r>
          <w:rPr>
            <w:rFonts w:asciiTheme="minorHAnsi" w:eastAsiaTheme="minorEastAsia" w:hAnsiTheme="minorHAnsi"/>
            <w:b w:val="0"/>
            <w:noProof/>
            <w:kern w:val="2"/>
            <w:sz w:val="22"/>
            <w:lang w:val="en-SE" w:eastAsia="en-SE"/>
            <w14:ligatures w14:val="standardContextual"/>
          </w:rPr>
          <w:tab/>
        </w:r>
        <w:r w:rsidRPr="00000AB1">
          <w:rPr>
            <w:rStyle w:val="Hyperlink"/>
            <w:noProof/>
            <w:lang w:val="en-GB"/>
          </w:rPr>
          <w:t>Performance gains from Tx beam nulling varies based on whether self-interference and inter-sector interference was suppressed to the point of 1dB desensitization purely by spatial isolation or not.</w:t>
        </w:r>
      </w:hyperlink>
    </w:p>
    <w:p w14:paraId="48B165D4" w14:textId="58BAF45A"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489" w:history="1">
        <w:r w:rsidRPr="00000AB1">
          <w:rPr>
            <w:rStyle w:val="Hyperlink"/>
            <w:noProof/>
            <w:lang w:val="en-GB"/>
          </w:rPr>
          <w:t>a.</w:t>
        </w:r>
        <w:r>
          <w:rPr>
            <w:rFonts w:asciiTheme="minorHAnsi" w:eastAsiaTheme="minorEastAsia" w:hAnsiTheme="minorHAnsi"/>
            <w:b w:val="0"/>
            <w:noProof/>
            <w:kern w:val="2"/>
            <w:sz w:val="22"/>
            <w:lang w:val="en-SE" w:eastAsia="en-SE"/>
            <w14:ligatures w14:val="standardContextual"/>
          </w:rPr>
          <w:tab/>
        </w:r>
        <w:r w:rsidRPr="00000AB1">
          <w:rPr>
            <w:rStyle w:val="Hyperlink"/>
            <w:noProof/>
            <w:lang w:val="en-GB"/>
          </w:rPr>
          <w:t>Nulling gains are lower with realistic isolation assumptions, where spatial isolation alone doesn't achieve 1dB desensitization, compared to optimistic assumptions that do.</w:t>
        </w:r>
      </w:hyperlink>
    </w:p>
    <w:p w14:paraId="589C51BA" w14:textId="18C052D1"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490" w:history="1">
        <w:r w:rsidRPr="00000AB1">
          <w:rPr>
            <w:rStyle w:val="Hyperlink"/>
            <w:noProof/>
          </w:rPr>
          <w:t>Observation 10</w:t>
        </w:r>
        <w:r>
          <w:rPr>
            <w:rFonts w:asciiTheme="minorHAnsi" w:eastAsiaTheme="minorEastAsia" w:hAnsiTheme="minorHAnsi"/>
            <w:b w:val="0"/>
            <w:noProof/>
            <w:kern w:val="2"/>
            <w:sz w:val="22"/>
            <w:lang w:val="en-SE" w:eastAsia="en-SE"/>
            <w14:ligatures w14:val="standardContextual"/>
          </w:rPr>
          <w:tab/>
        </w:r>
        <w:r w:rsidRPr="00000AB1">
          <w:rPr>
            <w:rStyle w:val="Hyperlink"/>
            <w:noProof/>
          </w:rPr>
          <w:t>Under realistic isolation assumptions where 1 dB desense is not achieved purely by spatial isolation, some degrees of freedom are used for nulling towards self/co-sited base stations. In contrast, with optimistic isolation assumptions, these degrees of freedom could be directed towards nulling other sites.</w:t>
        </w:r>
      </w:hyperlink>
    </w:p>
    <w:p w14:paraId="7FF832FE" w14:textId="1D064CB8"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491" w:history="1">
        <w:r w:rsidRPr="00000AB1">
          <w:rPr>
            <w:rStyle w:val="Hyperlink"/>
            <w:noProof/>
            <w:lang w:val="en-GB"/>
          </w:rPr>
          <w:t>Observation 11</w:t>
        </w:r>
        <w:r>
          <w:rPr>
            <w:rFonts w:asciiTheme="minorHAnsi" w:eastAsiaTheme="minorEastAsia" w:hAnsiTheme="minorHAnsi"/>
            <w:b w:val="0"/>
            <w:noProof/>
            <w:kern w:val="2"/>
            <w:sz w:val="22"/>
            <w:lang w:val="en-SE" w:eastAsia="en-SE"/>
            <w14:ligatures w14:val="standardContextual"/>
          </w:rPr>
          <w:tab/>
        </w:r>
        <w:r w:rsidRPr="00000AB1">
          <w:rPr>
            <w:rStyle w:val="Hyperlink"/>
            <w:noProof/>
            <w:lang w:val="en-GB"/>
          </w:rPr>
          <w:t xml:space="preserve">For beam nulling, under both realistic and optimistic assumptions, there are UL gains (3%-17% for realistic, 3%-40% for optimistic, varying by load), but significant DL losses are </w:t>
        </w:r>
        <w:r w:rsidRPr="00000AB1">
          <w:rPr>
            <w:rStyle w:val="Hyperlink"/>
            <w:noProof/>
          </w:rPr>
          <w:t>observed</w:t>
        </w:r>
        <w:r w:rsidRPr="00000AB1">
          <w:rPr>
            <w:rStyle w:val="Hyperlink"/>
            <w:noProof/>
            <w:lang w:val="en-GB"/>
          </w:rPr>
          <w:t xml:space="preserve"> (12%-45% for realistic, 10%-26% for optimistic, also varying by load). Therefore,  Proposal 1 becomes even more relevant.</w:t>
        </w:r>
      </w:hyperlink>
    </w:p>
    <w:p w14:paraId="6FC94616" w14:textId="1C259C2C"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492" w:history="1">
        <w:r w:rsidRPr="00000AB1">
          <w:rPr>
            <w:rStyle w:val="Hyperlink"/>
            <w:noProof/>
            <w:lang w:val="en-GB"/>
          </w:rPr>
          <w:t>Observation 12</w:t>
        </w:r>
        <w:r>
          <w:rPr>
            <w:rFonts w:asciiTheme="minorHAnsi" w:eastAsiaTheme="minorEastAsia" w:hAnsiTheme="minorHAnsi"/>
            <w:b w:val="0"/>
            <w:noProof/>
            <w:kern w:val="2"/>
            <w:sz w:val="22"/>
            <w:lang w:val="en-SE" w:eastAsia="en-SE"/>
            <w14:ligatures w14:val="standardContextual"/>
          </w:rPr>
          <w:tab/>
        </w:r>
        <w:r w:rsidRPr="00000AB1">
          <w:rPr>
            <w:rStyle w:val="Hyperlink"/>
            <w:noProof/>
            <w:lang w:val="en-GB"/>
          </w:rPr>
          <w:t>For Tx beam nulling that relies on gNB-gNB channel estimation through RS measurement, the gNB measuring the RS must pause or mute its DL transmissions to be able to receive the RS in the DL subband.</w:t>
        </w:r>
      </w:hyperlink>
    </w:p>
    <w:p w14:paraId="1792B819" w14:textId="12438108"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493" w:history="1">
        <w:r w:rsidRPr="00000AB1">
          <w:rPr>
            <w:rStyle w:val="Hyperlink"/>
            <w:noProof/>
          </w:rPr>
          <w:t>Observation 13</w:t>
        </w:r>
        <w:r>
          <w:rPr>
            <w:rFonts w:asciiTheme="minorHAnsi" w:eastAsiaTheme="minorEastAsia" w:hAnsiTheme="minorHAnsi"/>
            <w:b w:val="0"/>
            <w:noProof/>
            <w:kern w:val="2"/>
            <w:sz w:val="22"/>
            <w:lang w:val="en-SE" w:eastAsia="en-SE"/>
            <w14:ligatures w14:val="standardContextual"/>
          </w:rPr>
          <w:tab/>
        </w:r>
        <w:r w:rsidRPr="00000AB1">
          <w:rPr>
            <w:rStyle w:val="Hyperlink"/>
            <w:noProof/>
          </w:rPr>
          <w:t>OAM system ensures that the CSI-RS configurations for multiple gNBs in a network are orthogonal in time and frequency.</w:t>
        </w:r>
      </w:hyperlink>
    </w:p>
    <w:p w14:paraId="72AD6587" w14:textId="6B587A78"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494" w:history="1">
        <w:r w:rsidRPr="00000AB1">
          <w:rPr>
            <w:rStyle w:val="Hyperlink"/>
            <w:noProof/>
          </w:rPr>
          <w:t>Observation 14</w:t>
        </w:r>
        <w:r>
          <w:rPr>
            <w:rFonts w:asciiTheme="minorHAnsi" w:eastAsiaTheme="minorEastAsia" w:hAnsiTheme="minorHAnsi"/>
            <w:b w:val="0"/>
            <w:noProof/>
            <w:kern w:val="2"/>
            <w:sz w:val="22"/>
            <w:lang w:val="en-SE" w:eastAsia="en-SE"/>
            <w14:ligatures w14:val="standardContextual"/>
          </w:rPr>
          <w:tab/>
        </w:r>
        <w:r w:rsidRPr="00000AB1">
          <w:rPr>
            <w:rStyle w:val="Hyperlink"/>
            <w:noProof/>
          </w:rPr>
          <w:t>It is not straightforward to determine which gNBs to establish an Xn interface to and there are constraints on the number of Xn interfaces for a node.</w:t>
        </w:r>
      </w:hyperlink>
    </w:p>
    <w:p w14:paraId="011CF311" w14:textId="2E274912"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495" w:history="1">
        <w:r w:rsidRPr="00000AB1">
          <w:rPr>
            <w:rStyle w:val="Hyperlink"/>
            <w:noProof/>
          </w:rPr>
          <w:t>Observation 15</w:t>
        </w:r>
        <w:r>
          <w:rPr>
            <w:rFonts w:asciiTheme="minorHAnsi" w:eastAsiaTheme="minorEastAsia" w:hAnsiTheme="minorHAnsi"/>
            <w:b w:val="0"/>
            <w:noProof/>
            <w:kern w:val="2"/>
            <w:sz w:val="22"/>
            <w:lang w:val="en-SE" w:eastAsia="en-SE"/>
            <w14:ligatures w14:val="standardContextual"/>
          </w:rPr>
          <w:tab/>
        </w:r>
        <w:r w:rsidRPr="00000AB1">
          <w:rPr>
            <w:rStyle w:val="Hyperlink"/>
            <w:noProof/>
          </w:rPr>
          <w:t>For gNB-gNB channel measurement, it is not clear how to report CSI when the aggressor and victim gNBs have different antenna configuration and use different CSI-RS ports, especially in HetNets where, a WA Macro gNB could be the aggressor and the victim could be a MR or LA outdoor/indoor/factory gNB.</w:t>
        </w:r>
      </w:hyperlink>
    </w:p>
    <w:p w14:paraId="4EA592F0" w14:textId="6EA35D52"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496" w:history="1">
        <w:r w:rsidRPr="00000AB1">
          <w:rPr>
            <w:rStyle w:val="Hyperlink"/>
            <w:noProof/>
          </w:rPr>
          <w:t>Observation 16</w:t>
        </w:r>
        <w:r>
          <w:rPr>
            <w:rFonts w:asciiTheme="minorHAnsi" w:eastAsiaTheme="minorEastAsia" w:hAnsiTheme="minorHAnsi"/>
            <w:b w:val="0"/>
            <w:noProof/>
            <w:kern w:val="2"/>
            <w:sz w:val="22"/>
            <w:lang w:val="en-SE" w:eastAsia="en-SE"/>
            <w14:ligatures w14:val="standardContextual"/>
          </w:rPr>
          <w:tab/>
        </w:r>
        <w:r w:rsidRPr="00000AB1">
          <w:rPr>
            <w:rStyle w:val="Hyperlink"/>
            <w:noProof/>
          </w:rPr>
          <w:t>Beam nulling can be effectively implemented when gNBs periodically monitor the RS transmitted by neighboring gNBs. If a gNB receives strong reference signals from its neighbors, yet its own uplink transmission in the SBFD slot is not interfered significantly, it can identify itself as a potential source of interference (an "aggressor"). In response, the gNB can choose to apply beam nulling techniques to minimize its impact on neighboring networks.</w:t>
        </w:r>
      </w:hyperlink>
    </w:p>
    <w:p w14:paraId="4102F122" w14:textId="0D6DF6C1"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497" w:history="1">
        <w:r w:rsidRPr="00000AB1">
          <w:rPr>
            <w:rStyle w:val="Hyperlink"/>
            <w:noProof/>
            <w:lang w:val="en-GB"/>
          </w:rPr>
          <w:t>Observation 17</w:t>
        </w:r>
        <w:r>
          <w:rPr>
            <w:rFonts w:asciiTheme="minorHAnsi" w:eastAsiaTheme="minorEastAsia" w:hAnsiTheme="minorHAnsi"/>
            <w:b w:val="0"/>
            <w:noProof/>
            <w:kern w:val="2"/>
            <w:sz w:val="22"/>
            <w:lang w:val="en-SE" w:eastAsia="en-SE"/>
            <w14:ligatures w14:val="standardContextual"/>
          </w:rPr>
          <w:tab/>
        </w:r>
        <w:r w:rsidRPr="00000AB1">
          <w:rPr>
            <w:rStyle w:val="Hyperlink"/>
            <w:noProof/>
            <w:lang w:val="en-GB"/>
          </w:rPr>
          <w:t>For beam pairing, use of CD-SSBs for gNB-gNB CLI measurement may have impact on initial access, cell search and RRM measurement performance.</w:t>
        </w:r>
      </w:hyperlink>
    </w:p>
    <w:p w14:paraId="28E97288" w14:textId="6DF25771"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498" w:history="1">
        <w:r w:rsidRPr="00000AB1">
          <w:rPr>
            <w:rStyle w:val="Hyperlink"/>
            <w:noProof/>
          </w:rPr>
          <w:t>Observation 18</w:t>
        </w:r>
        <w:r>
          <w:rPr>
            <w:rFonts w:asciiTheme="minorHAnsi" w:eastAsiaTheme="minorEastAsia" w:hAnsiTheme="minorHAnsi"/>
            <w:b w:val="0"/>
            <w:noProof/>
            <w:kern w:val="2"/>
            <w:sz w:val="22"/>
            <w:lang w:val="en-SE" w:eastAsia="en-SE"/>
            <w14:ligatures w14:val="standardContextual"/>
          </w:rPr>
          <w:tab/>
        </w:r>
        <w:r w:rsidRPr="00000AB1">
          <w:rPr>
            <w:rStyle w:val="Hyperlink"/>
            <w:noProof/>
          </w:rPr>
          <w:t>It should be noted that the non-transparent UL resource muting methods only help CLI suppression if the interference is weak enough not to saturate (block) the gNB receiver.</w:t>
        </w:r>
      </w:hyperlink>
    </w:p>
    <w:p w14:paraId="1EDB8255" w14:textId="0D0B9020"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499" w:history="1">
        <w:r w:rsidRPr="00000AB1">
          <w:rPr>
            <w:rStyle w:val="Hyperlink"/>
            <w:noProof/>
          </w:rPr>
          <w:t>Observation 19</w:t>
        </w:r>
        <w:r>
          <w:rPr>
            <w:rFonts w:asciiTheme="minorHAnsi" w:eastAsiaTheme="minorEastAsia" w:hAnsiTheme="minorHAnsi"/>
            <w:b w:val="0"/>
            <w:noProof/>
            <w:kern w:val="2"/>
            <w:sz w:val="22"/>
            <w:lang w:val="en-SE" w:eastAsia="en-SE"/>
            <w14:ligatures w14:val="standardContextual"/>
          </w:rPr>
          <w:tab/>
        </w:r>
        <w:r w:rsidRPr="00000AB1">
          <w:rPr>
            <w:rStyle w:val="Hyperlink"/>
            <w:noProof/>
          </w:rPr>
          <w:t>Power boosting of the OFDM symbol with muted REs could be considered to mitigate the power control issues if RE-level UL resource muting is introduced.</w:t>
        </w:r>
      </w:hyperlink>
    </w:p>
    <w:p w14:paraId="6623AFD3" w14:textId="40C988B2"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00" w:history="1">
        <w:r w:rsidRPr="00000AB1">
          <w:rPr>
            <w:rStyle w:val="Hyperlink"/>
            <w:noProof/>
          </w:rPr>
          <w:t>Observation 20</w:t>
        </w:r>
        <w:r>
          <w:rPr>
            <w:rFonts w:asciiTheme="minorHAnsi" w:eastAsiaTheme="minorEastAsia" w:hAnsiTheme="minorHAnsi"/>
            <w:b w:val="0"/>
            <w:noProof/>
            <w:kern w:val="2"/>
            <w:sz w:val="22"/>
            <w:lang w:val="en-SE" w:eastAsia="en-SE"/>
            <w14:ligatures w14:val="standardContextual"/>
          </w:rPr>
          <w:tab/>
        </w:r>
        <w:r w:rsidRPr="00000AB1">
          <w:rPr>
            <w:rStyle w:val="Hyperlink"/>
            <w:noProof/>
          </w:rPr>
          <w:t>DFT-s-OFDM aspects of non-transparent UL resource muting are important and would require special investigations, e.g. resource mapping as well as impact from the cubic-metric (CM) increase.</w:t>
        </w:r>
      </w:hyperlink>
    </w:p>
    <w:p w14:paraId="021D0D4B" w14:textId="74E70956"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01" w:history="1">
        <w:r w:rsidRPr="00000AB1">
          <w:rPr>
            <w:rStyle w:val="Hyperlink"/>
            <w:noProof/>
          </w:rPr>
          <w:t>Observation 21</w:t>
        </w:r>
        <w:r>
          <w:rPr>
            <w:rFonts w:asciiTheme="minorHAnsi" w:eastAsiaTheme="minorEastAsia" w:hAnsiTheme="minorHAnsi"/>
            <w:b w:val="0"/>
            <w:noProof/>
            <w:kern w:val="2"/>
            <w:sz w:val="22"/>
            <w:lang w:val="en-SE" w:eastAsia="en-SE"/>
            <w14:ligatures w14:val="standardContextual"/>
          </w:rPr>
          <w:tab/>
        </w:r>
        <w:r w:rsidRPr="00000AB1">
          <w:rPr>
            <w:rStyle w:val="Hyperlink"/>
            <w:noProof/>
          </w:rPr>
          <w:t>Comb-2 RE-level muting is not expected to significantly increase the PAPR/CM any more than doubling the sub-carrier spacing or halving the transmission bandwidth.</w:t>
        </w:r>
      </w:hyperlink>
    </w:p>
    <w:p w14:paraId="2F93AF58" w14:textId="5B17A832"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02" w:history="1">
        <w:r w:rsidRPr="00000AB1">
          <w:rPr>
            <w:rStyle w:val="Hyperlink"/>
            <w:noProof/>
          </w:rPr>
          <w:t>Observation 22</w:t>
        </w:r>
        <w:r>
          <w:rPr>
            <w:rFonts w:asciiTheme="minorHAnsi" w:eastAsiaTheme="minorEastAsia" w:hAnsiTheme="minorHAnsi"/>
            <w:b w:val="0"/>
            <w:noProof/>
            <w:kern w:val="2"/>
            <w:sz w:val="22"/>
            <w:lang w:val="en-SE" w:eastAsia="en-SE"/>
            <w14:ligatures w14:val="standardContextual"/>
          </w:rPr>
          <w:tab/>
        </w:r>
        <w:r w:rsidRPr="00000AB1">
          <w:rPr>
            <w:rStyle w:val="Hyperlink"/>
            <w:noProof/>
          </w:rPr>
          <w:t>Interference estimation based on muting of a single OFDM symbol may completely miss DL interference spanning only part of the slot, resulting in poor performance compared to legacy configurations with similar overhead (2 DMRS per slot).</w:t>
        </w:r>
      </w:hyperlink>
    </w:p>
    <w:p w14:paraId="4FBA862E" w14:textId="4B977279"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03" w:history="1">
        <w:r w:rsidRPr="00000AB1">
          <w:rPr>
            <w:rStyle w:val="Hyperlink"/>
            <w:noProof/>
          </w:rPr>
          <w:t>Observation 23</w:t>
        </w:r>
        <w:r>
          <w:rPr>
            <w:rFonts w:asciiTheme="minorHAnsi" w:eastAsiaTheme="minorEastAsia" w:hAnsiTheme="minorHAnsi"/>
            <w:b w:val="0"/>
            <w:noProof/>
            <w:kern w:val="2"/>
            <w:sz w:val="22"/>
            <w:lang w:val="en-SE" w:eastAsia="en-SE"/>
            <w14:ligatures w14:val="standardContextual"/>
          </w:rPr>
          <w:tab/>
        </w:r>
        <w:r w:rsidRPr="00000AB1">
          <w:rPr>
            <w:rStyle w:val="Hyperlink"/>
            <w:noProof/>
          </w:rPr>
          <w:t>By muting REs in multiple UL OFDM symbols in a slot, instead of just one, performance in the presence of DL interference spanning only a few OFDM symbols could likely be substantially improved. The fraction of muted REs per OFDM symbol would be reduced to ensure that the total muting overhead in a slot is not increased.</w:t>
        </w:r>
      </w:hyperlink>
    </w:p>
    <w:p w14:paraId="41BA80EE" w14:textId="47E05C57"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04" w:history="1">
        <w:r w:rsidRPr="00000AB1">
          <w:rPr>
            <w:rStyle w:val="Hyperlink"/>
            <w:noProof/>
          </w:rPr>
          <w:t>Observation 24</w:t>
        </w:r>
        <w:r>
          <w:rPr>
            <w:rFonts w:asciiTheme="minorHAnsi" w:eastAsiaTheme="minorEastAsia" w:hAnsiTheme="minorHAnsi"/>
            <w:b w:val="0"/>
            <w:noProof/>
            <w:kern w:val="2"/>
            <w:sz w:val="22"/>
            <w:lang w:val="en-SE" w:eastAsia="en-SE"/>
            <w14:ligatures w14:val="standardContextual"/>
          </w:rPr>
          <w:tab/>
        </w:r>
        <w:r w:rsidRPr="00000AB1">
          <w:rPr>
            <w:rStyle w:val="Hyperlink"/>
            <w:noProof/>
          </w:rPr>
          <w:t>For the low cubic metric DFT-S-OFDM waveform, the proposed ZP PTRS method use time domain sample muting instead of frequency domain RE muting. This solution will not cause cubic metric to increase.</w:t>
        </w:r>
      </w:hyperlink>
    </w:p>
    <w:p w14:paraId="2AF10BB8" w14:textId="007CCEE9"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05" w:history="1">
        <w:r w:rsidRPr="00000AB1">
          <w:rPr>
            <w:rStyle w:val="Hyperlink"/>
            <w:noProof/>
          </w:rPr>
          <w:t>Observation 25</w:t>
        </w:r>
        <w:r>
          <w:rPr>
            <w:rFonts w:asciiTheme="minorHAnsi" w:eastAsiaTheme="minorEastAsia" w:hAnsiTheme="minorHAnsi"/>
            <w:b w:val="0"/>
            <w:noProof/>
            <w:kern w:val="2"/>
            <w:sz w:val="22"/>
            <w:lang w:val="en-SE" w:eastAsia="en-SE"/>
            <w14:ligatures w14:val="standardContextual"/>
          </w:rPr>
          <w:tab/>
        </w:r>
        <w:r w:rsidRPr="00000AB1">
          <w:rPr>
            <w:rStyle w:val="Hyperlink"/>
            <w:noProof/>
          </w:rPr>
          <w:t>The PTRS has a well-defined structure in multiple OFDM symbols within a slot. This allows multiple measurement opportunities to estimate the correct interference characteristics.</w:t>
        </w:r>
      </w:hyperlink>
    </w:p>
    <w:p w14:paraId="7C5B62D6" w14:textId="4686682F"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06" w:history="1">
        <w:r w:rsidRPr="00000AB1">
          <w:rPr>
            <w:rStyle w:val="Hyperlink"/>
            <w:noProof/>
          </w:rPr>
          <w:t>Observation 26</w:t>
        </w:r>
        <w:r>
          <w:rPr>
            <w:rFonts w:asciiTheme="minorHAnsi" w:eastAsiaTheme="minorEastAsia" w:hAnsiTheme="minorHAnsi"/>
            <w:b w:val="0"/>
            <w:noProof/>
            <w:kern w:val="2"/>
            <w:sz w:val="22"/>
            <w:lang w:val="en-SE" w:eastAsia="en-SE"/>
            <w14:ligatures w14:val="standardContextual"/>
          </w:rPr>
          <w:tab/>
        </w:r>
        <w:r w:rsidRPr="00000AB1">
          <w:rPr>
            <w:rStyle w:val="Hyperlink"/>
            <w:noProof/>
          </w:rPr>
          <w:t>The proposed ZP PTRS introduces minimal necessary modification to existing PTRS structure or configuration to enable efficient RE muting for SBFD gNB-gNB CLI and/or channel measurement.</w:t>
        </w:r>
      </w:hyperlink>
    </w:p>
    <w:p w14:paraId="58EBB981" w14:textId="15E7F1D3"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07" w:history="1">
        <w:r w:rsidRPr="00000AB1">
          <w:rPr>
            <w:rStyle w:val="Hyperlink"/>
            <w:noProof/>
          </w:rPr>
          <w:t>Observation 27</w:t>
        </w:r>
        <w:r>
          <w:rPr>
            <w:rFonts w:asciiTheme="minorHAnsi" w:eastAsiaTheme="minorEastAsia" w:hAnsiTheme="minorHAnsi"/>
            <w:b w:val="0"/>
            <w:noProof/>
            <w:kern w:val="2"/>
            <w:sz w:val="22"/>
            <w:lang w:val="en-SE" w:eastAsia="en-SE"/>
            <w14:ligatures w14:val="standardContextual"/>
          </w:rPr>
          <w:tab/>
        </w:r>
        <w:r w:rsidRPr="00000AB1">
          <w:rPr>
            <w:rStyle w:val="Hyperlink"/>
            <w:noProof/>
          </w:rPr>
          <w:t>In LLS with full-slot DL allocation (apart from 1 muted symbol), ZP PTRS gives similar performance as single-symbol non-transparent UL resource muting. With partial-slot DL allocation, ZP PTRS would be expected to outperform single-symbol muting.</w:t>
        </w:r>
      </w:hyperlink>
    </w:p>
    <w:p w14:paraId="66387D2D" w14:textId="4CBA0E29"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08" w:history="1">
        <w:r w:rsidRPr="00000AB1">
          <w:rPr>
            <w:rStyle w:val="Hyperlink"/>
            <w:noProof/>
          </w:rPr>
          <w:t>Observation 28</w:t>
        </w:r>
        <w:r>
          <w:rPr>
            <w:rFonts w:asciiTheme="minorHAnsi" w:eastAsiaTheme="minorEastAsia" w:hAnsiTheme="minorHAnsi"/>
            <w:b w:val="0"/>
            <w:noProof/>
            <w:kern w:val="2"/>
            <w:sz w:val="22"/>
            <w:lang w:val="en-SE" w:eastAsia="en-SE"/>
            <w14:ligatures w14:val="standardContextual"/>
          </w:rPr>
          <w:tab/>
        </w:r>
        <w:r w:rsidRPr="00000AB1">
          <w:rPr>
            <w:rStyle w:val="Hyperlink"/>
            <w:noProof/>
          </w:rPr>
          <w:t>UE-UE CLI is a lesser problem than gNB-gNB CLI and optimizations for the former is not expected to increase SBFD performance drastically.</w:t>
        </w:r>
      </w:hyperlink>
    </w:p>
    <w:p w14:paraId="20271618" w14:textId="5070337C"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09" w:history="1">
        <w:r w:rsidRPr="00000AB1">
          <w:rPr>
            <w:rStyle w:val="Hyperlink"/>
            <w:noProof/>
          </w:rPr>
          <w:t>Observation 29</w:t>
        </w:r>
        <w:r>
          <w:rPr>
            <w:rFonts w:asciiTheme="minorHAnsi" w:eastAsiaTheme="minorEastAsia" w:hAnsiTheme="minorHAnsi"/>
            <w:b w:val="0"/>
            <w:noProof/>
            <w:kern w:val="2"/>
            <w:sz w:val="22"/>
            <w:lang w:val="en-SE" w:eastAsia="en-SE"/>
            <w14:ligatures w14:val="standardContextual"/>
          </w:rPr>
          <w:tab/>
        </w:r>
        <w:r w:rsidRPr="00000AB1">
          <w:rPr>
            <w:rStyle w:val="Hyperlink"/>
            <w:noProof/>
          </w:rPr>
          <w:t>UE-UE CLI only becomes severe when the devices are in close proximity to each other.</w:t>
        </w:r>
      </w:hyperlink>
    </w:p>
    <w:p w14:paraId="16875C08" w14:textId="2A6D99FC"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10" w:history="1">
        <w:r w:rsidRPr="00000AB1">
          <w:rPr>
            <w:rStyle w:val="Hyperlink"/>
            <w:noProof/>
          </w:rPr>
          <w:t>Observation 30</w:t>
        </w:r>
        <w:r>
          <w:rPr>
            <w:rFonts w:asciiTheme="minorHAnsi" w:eastAsiaTheme="minorEastAsia" w:hAnsiTheme="minorHAnsi"/>
            <w:b w:val="0"/>
            <w:noProof/>
            <w:kern w:val="2"/>
            <w:sz w:val="22"/>
            <w:lang w:val="en-SE" w:eastAsia="en-SE"/>
            <w14:ligatures w14:val="standardContextual"/>
          </w:rPr>
          <w:tab/>
        </w:r>
        <w:r w:rsidRPr="00000AB1">
          <w:rPr>
            <w:rStyle w:val="Hyperlink"/>
            <w:noProof/>
          </w:rPr>
          <w:t>L1 RSSI measurements offer limited insight because they fail to distinguish between co-channel and adjacent channel CLI for UE-UE CLI mitigation. This information would be useful to make a more effective scheduling decision oriented to avoid CLI.</w:t>
        </w:r>
      </w:hyperlink>
    </w:p>
    <w:p w14:paraId="61E2530E" w14:textId="5D147C92"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11" w:history="1">
        <w:r w:rsidRPr="00000AB1">
          <w:rPr>
            <w:rStyle w:val="Hyperlink"/>
            <w:noProof/>
            <w:lang w:val="en-GB"/>
          </w:rPr>
          <w:t>Observation 31</w:t>
        </w:r>
        <w:r>
          <w:rPr>
            <w:rFonts w:asciiTheme="minorHAnsi" w:eastAsiaTheme="minorEastAsia" w:hAnsiTheme="minorHAnsi"/>
            <w:b w:val="0"/>
            <w:noProof/>
            <w:kern w:val="2"/>
            <w:sz w:val="22"/>
            <w:lang w:val="en-SE" w:eastAsia="en-SE"/>
            <w14:ligatures w14:val="standardContextual"/>
          </w:rPr>
          <w:tab/>
        </w:r>
        <w:r w:rsidRPr="00000AB1">
          <w:rPr>
            <w:rStyle w:val="Hyperlink"/>
            <w:noProof/>
            <w:lang w:val="en-GB"/>
          </w:rPr>
          <w:t>For UE-UE CLI measurements, there is a need for SBFD-aware UEs to ignore the SBFD configuration while doing these measurements, especially for Methods #2, #3, and #4.</w:t>
        </w:r>
      </w:hyperlink>
    </w:p>
    <w:p w14:paraId="1096F942" w14:textId="42992A1C" w:rsidR="0037229B" w:rsidRDefault="0037229B" w:rsidP="00A56454">
      <w:pPr>
        <w:pStyle w:val="BodyText"/>
        <w:rPr>
          <w:b/>
          <w:bCs/>
        </w:rPr>
      </w:pPr>
      <w:r>
        <w:rPr>
          <w:b/>
          <w:bCs/>
        </w:rPr>
        <w:fldChar w:fldCharType="end"/>
      </w:r>
    </w:p>
    <w:p w14:paraId="0AE51BAB" w14:textId="77777777" w:rsidR="0037229B" w:rsidRDefault="0037229B" w:rsidP="00A56454">
      <w:pPr>
        <w:pStyle w:val="BodyText"/>
        <w:rPr>
          <w:b/>
          <w:bCs/>
        </w:rPr>
      </w:pPr>
    </w:p>
    <w:p w14:paraId="12631590" w14:textId="77777777" w:rsidR="0037229B" w:rsidRDefault="0037229B" w:rsidP="00A56454">
      <w:pPr>
        <w:pStyle w:val="BodyText"/>
      </w:pPr>
      <w:r w:rsidRPr="00CE0424">
        <w:t xml:space="preserve">Based on the discussion in </w:t>
      </w:r>
      <w:r>
        <w:t xml:space="preserve">the previous </w:t>
      </w:r>
      <w:r w:rsidRPr="00CE0424">
        <w:t>section</w:t>
      </w:r>
      <w:r>
        <w:t>s</w:t>
      </w:r>
      <w:r w:rsidRPr="00CE0424">
        <w:t xml:space="preserve"> we propose the following:</w:t>
      </w:r>
    </w:p>
    <w:p w14:paraId="742B3D62" w14:textId="1B048CB3" w:rsidR="00133204" w:rsidRDefault="0037229B"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6256512" w:history="1">
        <w:r w:rsidR="00133204" w:rsidRPr="00141C7B">
          <w:rPr>
            <w:rStyle w:val="Hyperlink"/>
            <w:noProof/>
          </w:rPr>
          <w:t>Proposal 1</w:t>
        </w:r>
        <w:r w:rsidR="00133204">
          <w:rPr>
            <w:rFonts w:asciiTheme="minorHAnsi" w:eastAsiaTheme="minorEastAsia" w:hAnsiTheme="minorHAnsi"/>
            <w:b w:val="0"/>
            <w:noProof/>
            <w:kern w:val="2"/>
            <w:sz w:val="22"/>
            <w:lang w:val="en-SE" w:eastAsia="en-SE"/>
            <w14:ligatures w14:val="standardContextual"/>
          </w:rPr>
          <w:tab/>
        </w:r>
        <w:r w:rsidR="00133204" w:rsidRPr="00141C7B">
          <w:rPr>
            <w:rStyle w:val="Hyperlink"/>
            <w:noProof/>
          </w:rPr>
          <w:t>For the down-selection of gNB-gNB co-channel CLI handling schemes, while considering performance evaluation, RAN1 should agree on a maximum allowed DL performance degradation.</w:t>
        </w:r>
      </w:hyperlink>
    </w:p>
    <w:p w14:paraId="39DEBD15" w14:textId="60868FE8"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13" w:history="1">
        <w:r w:rsidRPr="00141C7B">
          <w:rPr>
            <w:rStyle w:val="Hyperlink"/>
            <w:noProof/>
            <w:lang w:val="en-GB" w:eastAsia="ja-JP"/>
          </w:rPr>
          <w:t>Proposal 2</w:t>
        </w:r>
        <w:r>
          <w:rPr>
            <w:rFonts w:asciiTheme="minorHAnsi" w:eastAsiaTheme="minorEastAsia" w:hAnsiTheme="minorHAnsi"/>
            <w:b w:val="0"/>
            <w:noProof/>
            <w:kern w:val="2"/>
            <w:sz w:val="22"/>
            <w:lang w:val="en-SE" w:eastAsia="en-SE"/>
            <w14:ligatures w14:val="standardContextual"/>
          </w:rPr>
          <w:tab/>
        </w:r>
        <w:r w:rsidRPr="00141C7B">
          <w:rPr>
            <w:rStyle w:val="Hyperlink"/>
            <w:noProof/>
          </w:rPr>
          <w:t>RAN1 needs to identify the parameters for information exchange, specifying the type of information to be shared, the frequency of updates, and the measurement intervals before down-selecting schemes and advancing proposals to RAN3.</w:t>
        </w:r>
      </w:hyperlink>
    </w:p>
    <w:p w14:paraId="3108986F" w14:textId="627ABC5C"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14" w:history="1">
        <w:r w:rsidRPr="00141C7B">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141C7B">
          <w:rPr>
            <w:rStyle w:val="Hyperlink"/>
            <w:noProof/>
          </w:rPr>
          <w:t>It is not clear whether a victim gNB or an aggressor gNB transmits the reference signals, for a given interference scenario.</w:t>
        </w:r>
      </w:hyperlink>
    </w:p>
    <w:p w14:paraId="31CCB0F1" w14:textId="1BCC2741"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15" w:history="1">
        <w:r w:rsidRPr="00141C7B">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141C7B">
          <w:rPr>
            <w:rStyle w:val="Hyperlink"/>
            <w:noProof/>
          </w:rPr>
          <w:t>If Tx beam nulling is supported, RAN1 agrees to support only the framework for gNBs to transmit reference signals that could be used by other gNBs to determine the channel, i.e. only support Alt 2.</w:t>
        </w:r>
      </w:hyperlink>
    </w:p>
    <w:p w14:paraId="14ACE67E" w14:textId="6F320C12"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16" w:history="1">
        <w:r w:rsidRPr="00141C7B">
          <w:rPr>
            <w:rStyle w:val="Hyperlink"/>
            <w:noProof/>
            <w:lang w:val="en-GB"/>
          </w:rPr>
          <w:t>Proposal 5</w:t>
        </w:r>
        <w:r>
          <w:rPr>
            <w:rFonts w:asciiTheme="minorHAnsi" w:eastAsiaTheme="minorEastAsia" w:hAnsiTheme="minorHAnsi"/>
            <w:b w:val="0"/>
            <w:noProof/>
            <w:kern w:val="2"/>
            <w:sz w:val="22"/>
            <w:lang w:val="en-SE" w:eastAsia="en-SE"/>
            <w14:ligatures w14:val="standardContextual"/>
          </w:rPr>
          <w:tab/>
        </w:r>
        <w:r w:rsidRPr="00141C7B">
          <w:rPr>
            <w:rStyle w:val="Hyperlink"/>
            <w:noProof/>
            <w:lang w:val="en-GB"/>
          </w:rPr>
          <w:t>If RAN4 blocking requirements account for adjacent channel gNB-gNB CLI, then SBFD gNBs are already equipped to handle high power, and beam nulling would not offer extra protection against blocking. Therefore, we suggest minimizing specification changes if beam nulling is to be supported.</w:t>
        </w:r>
      </w:hyperlink>
    </w:p>
    <w:p w14:paraId="48133A8D" w14:textId="7A286F6B"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17" w:history="1">
        <w:r w:rsidRPr="00141C7B">
          <w:rPr>
            <w:rStyle w:val="Hyperlink"/>
            <w:noProof/>
            <w:lang w:val="en-GB"/>
          </w:rPr>
          <w:t>Proposal 6</w:t>
        </w:r>
        <w:r>
          <w:rPr>
            <w:rFonts w:asciiTheme="minorHAnsi" w:eastAsiaTheme="minorEastAsia" w:hAnsiTheme="minorHAnsi"/>
            <w:b w:val="0"/>
            <w:noProof/>
            <w:kern w:val="2"/>
            <w:sz w:val="22"/>
            <w:lang w:val="en-SE" w:eastAsia="en-SE"/>
            <w14:ligatures w14:val="standardContextual"/>
          </w:rPr>
          <w:tab/>
        </w:r>
        <w:r w:rsidRPr="00141C7B">
          <w:rPr>
            <w:rStyle w:val="Hyperlink"/>
            <w:noProof/>
            <w:lang w:val="en-GB"/>
          </w:rPr>
          <w:t>For gNB-gNB channel measurements, an SBFD gNB should be able to receive RS from another gNB in the DL subband.</w:t>
        </w:r>
      </w:hyperlink>
    </w:p>
    <w:p w14:paraId="24BA17B4" w14:textId="57F1DEAB"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18" w:history="1">
        <w:r w:rsidRPr="00141C7B">
          <w:rPr>
            <w:rStyle w:val="Hyperlink"/>
            <w:noProof/>
            <w:lang w:val="en-GB"/>
          </w:rPr>
          <w:t>Proposal 7</w:t>
        </w:r>
        <w:r>
          <w:rPr>
            <w:rFonts w:asciiTheme="minorHAnsi" w:eastAsiaTheme="minorEastAsia" w:hAnsiTheme="minorHAnsi"/>
            <w:b w:val="0"/>
            <w:noProof/>
            <w:kern w:val="2"/>
            <w:sz w:val="22"/>
            <w:lang w:val="en-SE" w:eastAsia="en-SE"/>
            <w14:ligatures w14:val="standardContextual"/>
          </w:rPr>
          <w:tab/>
        </w:r>
        <w:r w:rsidRPr="00141C7B">
          <w:rPr>
            <w:rStyle w:val="Hyperlink"/>
            <w:noProof/>
            <w:lang w:val="en-GB"/>
          </w:rPr>
          <w:t>If Tx beam nulling is supported, RAN1 agrees to adopt periodic NZP CSI-RS configurations with longer periodicity values than existing periodicities. The specific periodicity will depend partly on the rate at which the gNB-gNB channel conditions change.</w:t>
        </w:r>
      </w:hyperlink>
    </w:p>
    <w:p w14:paraId="122C1E20" w14:textId="6CF7BD29"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19" w:history="1">
        <w:r w:rsidRPr="00141C7B">
          <w:rPr>
            <w:rStyle w:val="Hyperlink"/>
            <w:noProof/>
          </w:rPr>
          <w:t>Proposal 8</w:t>
        </w:r>
        <w:r>
          <w:rPr>
            <w:rFonts w:asciiTheme="minorHAnsi" w:eastAsiaTheme="minorEastAsia" w:hAnsiTheme="minorHAnsi"/>
            <w:b w:val="0"/>
            <w:noProof/>
            <w:kern w:val="2"/>
            <w:sz w:val="22"/>
            <w:lang w:val="en-SE" w:eastAsia="en-SE"/>
            <w14:ligatures w14:val="standardContextual"/>
          </w:rPr>
          <w:tab/>
        </w:r>
        <w:r w:rsidRPr="00141C7B">
          <w:rPr>
            <w:rStyle w:val="Hyperlink"/>
            <w:noProof/>
          </w:rPr>
          <w:t>For Tx beam nulling, RAN1 agrees that the gNBs exchanging information are based on already established connections via the Xn interface i.e., no new connections are established solely for the purpose of CLI mitigation.</w:t>
        </w:r>
      </w:hyperlink>
    </w:p>
    <w:p w14:paraId="418C5AE9" w14:textId="3C1D1A0B"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20" w:history="1">
        <w:r w:rsidRPr="00141C7B">
          <w:rPr>
            <w:rStyle w:val="Hyperlink"/>
            <w:noProof/>
          </w:rPr>
          <w:t>Proposal 9</w:t>
        </w:r>
        <w:r>
          <w:rPr>
            <w:rFonts w:asciiTheme="minorHAnsi" w:eastAsiaTheme="minorEastAsia" w:hAnsiTheme="minorHAnsi"/>
            <w:b w:val="0"/>
            <w:noProof/>
            <w:kern w:val="2"/>
            <w:sz w:val="22"/>
            <w:lang w:val="en-SE" w:eastAsia="en-SE"/>
            <w14:ligatures w14:val="standardContextual"/>
          </w:rPr>
          <w:tab/>
        </w:r>
        <w:r w:rsidRPr="00141C7B">
          <w:rPr>
            <w:rStyle w:val="Hyperlink"/>
            <w:noProof/>
          </w:rPr>
          <w:t>Do not support beam nulling schemes that require information exchange of channel measurements/reports.</w:t>
        </w:r>
      </w:hyperlink>
    </w:p>
    <w:p w14:paraId="408879B5" w14:textId="29AD038E"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21" w:history="1">
        <w:r w:rsidRPr="00141C7B">
          <w:rPr>
            <w:rStyle w:val="Hyperlink"/>
            <w:noProof/>
          </w:rPr>
          <w:t>Proposal 10</w:t>
        </w:r>
        <w:r>
          <w:rPr>
            <w:rFonts w:asciiTheme="minorHAnsi" w:eastAsiaTheme="minorEastAsia" w:hAnsiTheme="minorHAnsi"/>
            <w:b w:val="0"/>
            <w:noProof/>
            <w:kern w:val="2"/>
            <w:sz w:val="22"/>
            <w:lang w:val="en-SE" w:eastAsia="en-SE"/>
            <w14:ligatures w14:val="standardContextual"/>
          </w:rPr>
          <w:tab/>
        </w:r>
        <w:r w:rsidRPr="00141C7B">
          <w:rPr>
            <w:rStyle w:val="Hyperlink"/>
            <w:noProof/>
          </w:rPr>
          <w:t>Do not support beam nulling schemes that require information exchange of CLI-mitigation requests.</w:t>
        </w:r>
      </w:hyperlink>
    </w:p>
    <w:p w14:paraId="4EB1DF28" w14:textId="37D0C6C5"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22" w:history="1">
        <w:r w:rsidRPr="00141C7B">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141C7B">
          <w:rPr>
            <w:rStyle w:val="Hyperlink"/>
            <w:noProof/>
          </w:rPr>
          <w:t>If beam pairing is agreed to be supported, only support exchange of NCD-SSB measurement resource configuration.</w:t>
        </w:r>
      </w:hyperlink>
    </w:p>
    <w:p w14:paraId="18CAE989" w14:textId="73F651F7"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23" w:history="1">
        <w:r w:rsidRPr="00141C7B">
          <w:rPr>
            <w:rStyle w:val="Hyperlink"/>
            <w:noProof/>
          </w:rPr>
          <w:t>Proposal 12</w:t>
        </w:r>
        <w:r>
          <w:rPr>
            <w:rFonts w:asciiTheme="minorHAnsi" w:eastAsiaTheme="minorEastAsia" w:hAnsiTheme="minorHAnsi"/>
            <w:b w:val="0"/>
            <w:noProof/>
            <w:kern w:val="2"/>
            <w:sz w:val="22"/>
            <w:lang w:val="en-SE" w:eastAsia="en-SE"/>
            <w14:ligatures w14:val="standardContextual"/>
          </w:rPr>
          <w:tab/>
        </w:r>
        <w:r w:rsidRPr="00141C7B">
          <w:rPr>
            <w:rStyle w:val="Hyperlink"/>
            <w:noProof/>
          </w:rPr>
          <w:t xml:space="preserve">RAN1 should evaluate if the NCD-SSB and NZP CSI-RS information in the RRC </w:t>
        </w:r>
        <w:r w:rsidRPr="00141C7B">
          <w:rPr>
            <w:rStyle w:val="Hyperlink"/>
            <w:i/>
            <w:iCs/>
            <w:noProof/>
          </w:rPr>
          <w:t>MeasurementTimingConfiguration</w:t>
        </w:r>
        <w:r w:rsidRPr="00141C7B">
          <w:rPr>
            <w:rStyle w:val="Hyperlink"/>
            <w:noProof/>
          </w:rPr>
          <w:t xml:space="preserve"> inter-node message adequately supports the purpose of CLI mitigation. If any essential information is deemed missing, RAN1 should identify any other RRC IE that could potentially include the missing information and consider incorporating them into the current </w:t>
        </w:r>
        <w:r w:rsidRPr="00141C7B">
          <w:rPr>
            <w:rStyle w:val="Hyperlink"/>
            <w:i/>
            <w:noProof/>
          </w:rPr>
          <w:t>MeasurementTimingConfiguration</w:t>
        </w:r>
        <w:r w:rsidRPr="00141C7B">
          <w:rPr>
            <w:rStyle w:val="Hyperlink"/>
            <w:noProof/>
          </w:rPr>
          <w:t xml:space="preserve"> inter-node message.</w:t>
        </w:r>
      </w:hyperlink>
    </w:p>
    <w:p w14:paraId="3B6DE4BE" w14:textId="3DC1156B"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24" w:history="1">
        <w:r w:rsidRPr="00141C7B">
          <w:rPr>
            <w:rStyle w:val="Hyperlink"/>
            <w:noProof/>
          </w:rPr>
          <w:t>Proposal 13</w:t>
        </w:r>
        <w:r>
          <w:rPr>
            <w:rFonts w:asciiTheme="minorHAnsi" w:eastAsiaTheme="minorEastAsia" w:hAnsiTheme="minorHAnsi"/>
            <w:b w:val="0"/>
            <w:noProof/>
            <w:kern w:val="2"/>
            <w:sz w:val="22"/>
            <w:lang w:val="en-SE" w:eastAsia="en-SE"/>
            <w14:ligatures w14:val="standardContextual"/>
          </w:rPr>
          <w:tab/>
        </w:r>
        <w:r w:rsidRPr="00141C7B">
          <w:rPr>
            <w:rStyle w:val="Hyperlink"/>
            <w:noProof/>
          </w:rPr>
          <w:t>If beam pairing is agreed to be supported, do not specify exchange of recommended/non-recommended beams.</w:t>
        </w:r>
      </w:hyperlink>
    </w:p>
    <w:p w14:paraId="01ED1ACE" w14:textId="6F9DADB2"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25" w:history="1">
        <w:r w:rsidRPr="00141C7B">
          <w:rPr>
            <w:rStyle w:val="Hyperlink"/>
            <w:noProof/>
            <w:lang w:val="en-GB"/>
          </w:rPr>
          <w:t>Proposal 14</w:t>
        </w:r>
        <w:r>
          <w:rPr>
            <w:rFonts w:asciiTheme="minorHAnsi" w:eastAsiaTheme="minorEastAsia" w:hAnsiTheme="minorHAnsi"/>
            <w:b w:val="0"/>
            <w:noProof/>
            <w:kern w:val="2"/>
            <w:sz w:val="22"/>
            <w:lang w:val="en-SE" w:eastAsia="en-SE"/>
            <w14:ligatures w14:val="standardContextual"/>
          </w:rPr>
          <w:tab/>
        </w:r>
        <w:r w:rsidRPr="00141C7B">
          <w:rPr>
            <w:rStyle w:val="Hyperlink"/>
            <w:noProof/>
            <w:lang w:val="en-GB"/>
          </w:rPr>
          <w:t xml:space="preserve">For coordinated scheduling for time/frequency resources, RAN1 agrees to enhance the existing IE </w:t>
        </w:r>
        <w:r w:rsidRPr="00141C7B">
          <w:rPr>
            <w:rStyle w:val="Hyperlink"/>
            <w:i/>
            <w:iCs/>
            <w:noProof/>
          </w:rPr>
          <w:t>Intended TDD DL-UL Configuration NR</w:t>
        </w:r>
        <w:r w:rsidRPr="00141C7B">
          <w:rPr>
            <w:rStyle w:val="Hyperlink"/>
            <w:noProof/>
            <w:lang w:val="en-GB"/>
          </w:rPr>
          <w:t xml:space="preserve"> to include semi-static cell-specific SBFD time and frequency location.</w:t>
        </w:r>
      </w:hyperlink>
    </w:p>
    <w:p w14:paraId="0029F2C8" w14:textId="78B41DD7"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26" w:history="1">
        <w:r w:rsidRPr="00141C7B">
          <w:rPr>
            <w:rStyle w:val="Hyperlink"/>
            <w:noProof/>
          </w:rPr>
          <w:t>Proposal 15</w:t>
        </w:r>
        <w:r>
          <w:rPr>
            <w:rFonts w:asciiTheme="minorHAnsi" w:eastAsiaTheme="minorEastAsia" w:hAnsiTheme="minorHAnsi"/>
            <w:b w:val="0"/>
            <w:noProof/>
            <w:kern w:val="2"/>
            <w:sz w:val="22"/>
            <w:lang w:val="en-SE" w:eastAsia="en-SE"/>
            <w14:ligatures w14:val="standardContextual"/>
          </w:rPr>
          <w:tab/>
        </w:r>
        <w:r w:rsidRPr="00141C7B">
          <w:rPr>
            <w:rStyle w:val="Hyperlink"/>
            <w:noProof/>
            <w:lang w:eastAsia="ja-JP"/>
          </w:rPr>
          <w:t>If non-transparent UL resource muting is standardized, it should be ensured that it works well also for DFT-s-OFDM</w:t>
        </w:r>
        <w:r w:rsidRPr="00141C7B">
          <w:rPr>
            <w:rStyle w:val="Hyperlink"/>
            <w:noProof/>
          </w:rPr>
          <w:t>. Comb-2 RE muting could be a good compromise solution in terms of performance and impact to PAPR/CM.</w:t>
        </w:r>
      </w:hyperlink>
    </w:p>
    <w:p w14:paraId="6453A0FF" w14:textId="124AE9CB"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27" w:history="1">
        <w:r w:rsidRPr="00141C7B">
          <w:rPr>
            <w:rStyle w:val="Hyperlink"/>
            <w:noProof/>
            <w:lang w:val="en-GB"/>
          </w:rPr>
          <w:t>Proposal 16</w:t>
        </w:r>
        <w:r>
          <w:rPr>
            <w:rFonts w:asciiTheme="minorHAnsi" w:eastAsiaTheme="minorEastAsia" w:hAnsiTheme="minorHAnsi"/>
            <w:b w:val="0"/>
            <w:noProof/>
            <w:kern w:val="2"/>
            <w:sz w:val="22"/>
            <w:lang w:val="en-SE" w:eastAsia="en-SE"/>
            <w14:ligatures w14:val="standardContextual"/>
          </w:rPr>
          <w:tab/>
        </w:r>
        <w:r w:rsidRPr="00141C7B">
          <w:rPr>
            <w:rStyle w:val="Hyperlink"/>
            <w:noProof/>
            <w:lang w:val="en-GB"/>
          </w:rPr>
          <w:t>RAN1 to agree the proposed ZP PTRS that introduces minimal necessary modification to existing PTRS structure or configuration to enable efficient RE muting for SBFD gNB-gNB CLI and/or channel measurement. FFS: the time density and frequency density.</w:t>
        </w:r>
      </w:hyperlink>
    </w:p>
    <w:p w14:paraId="77544C44" w14:textId="6197373B"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28" w:history="1">
        <w:r w:rsidRPr="00141C7B">
          <w:rPr>
            <w:rStyle w:val="Hyperlink"/>
            <w:noProof/>
          </w:rPr>
          <w:t>Proposal 17</w:t>
        </w:r>
        <w:r>
          <w:rPr>
            <w:rFonts w:asciiTheme="minorHAnsi" w:eastAsiaTheme="minorEastAsia" w:hAnsiTheme="minorHAnsi"/>
            <w:b w:val="0"/>
            <w:noProof/>
            <w:kern w:val="2"/>
            <w:sz w:val="22"/>
            <w:lang w:val="en-SE" w:eastAsia="en-SE"/>
            <w14:ligatures w14:val="standardContextual"/>
          </w:rPr>
          <w:tab/>
        </w:r>
        <w:r w:rsidRPr="00141C7B">
          <w:rPr>
            <w:rStyle w:val="Hyperlink"/>
            <w:noProof/>
          </w:rPr>
          <w:t>Regardless of the UE-UE CLI mitigation schemes, it may be beneficial to leverage Rel-18 Positioning enhancements to identify position of UEs. This can help identify UEs at risk of causing or being affected by UE-UE CLI. Enhancing RSSI reports with positional data could aid in implementing effective UE-UE CLI mitigation strategies.</w:t>
        </w:r>
      </w:hyperlink>
    </w:p>
    <w:p w14:paraId="77FEC363" w14:textId="7A7EFDF7"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29" w:history="1">
        <w:r w:rsidRPr="00141C7B">
          <w:rPr>
            <w:rStyle w:val="Hyperlink"/>
            <w:noProof/>
            <w:lang w:val="en-GB"/>
          </w:rPr>
          <w:t>Proposal 18</w:t>
        </w:r>
        <w:r>
          <w:rPr>
            <w:rFonts w:asciiTheme="minorHAnsi" w:eastAsiaTheme="minorEastAsia" w:hAnsiTheme="minorHAnsi"/>
            <w:b w:val="0"/>
            <w:noProof/>
            <w:kern w:val="2"/>
            <w:sz w:val="22"/>
            <w:lang w:val="en-SE" w:eastAsia="en-SE"/>
            <w14:ligatures w14:val="standardContextual"/>
          </w:rPr>
          <w:tab/>
        </w:r>
        <w:r w:rsidRPr="00141C7B">
          <w:rPr>
            <w:rStyle w:val="Hyperlink"/>
            <w:noProof/>
            <w:lang w:val="en-GB"/>
          </w:rPr>
          <w:t>RAN1 to reuse existing L3 based UE-UE CLI measurement with relevant enhancements for SBFD operation in measurement resources and reporting.</w:t>
        </w:r>
      </w:hyperlink>
    </w:p>
    <w:p w14:paraId="039AA262" w14:textId="1768AB46"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30" w:history="1">
        <w:r w:rsidRPr="00141C7B">
          <w:rPr>
            <w:rStyle w:val="Hyperlink"/>
            <w:noProof/>
            <w:lang w:val="en-GB"/>
          </w:rPr>
          <w:t>Proposal 19</w:t>
        </w:r>
        <w:r>
          <w:rPr>
            <w:rFonts w:asciiTheme="minorHAnsi" w:eastAsiaTheme="minorEastAsia" w:hAnsiTheme="minorHAnsi"/>
            <w:b w:val="0"/>
            <w:noProof/>
            <w:kern w:val="2"/>
            <w:sz w:val="22"/>
            <w:lang w:val="en-SE" w:eastAsia="en-SE"/>
            <w14:ligatures w14:val="standardContextual"/>
          </w:rPr>
          <w:tab/>
        </w:r>
        <w:r w:rsidRPr="00141C7B">
          <w:rPr>
            <w:rStyle w:val="Hyperlink"/>
            <w:noProof/>
            <w:lang w:val="en-GB"/>
          </w:rPr>
          <w:t xml:space="preserve">If L1 based measurement reporting is agreed to be specified for UE-UE CLI measurement, prefer Alt2 or considerably </w:t>
        </w:r>
        <w:r w:rsidRPr="00141C7B">
          <w:rPr>
            <w:rStyle w:val="Hyperlink"/>
            <w:noProof/>
          </w:rPr>
          <w:t>minimize</w:t>
        </w:r>
        <w:r w:rsidRPr="00141C7B">
          <w:rPr>
            <w:rStyle w:val="Hyperlink"/>
            <w:noProof/>
            <w:lang w:val="en-GB"/>
          </w:rPr>
          <w:t xml:space="preserve"> </w:t>
        </w:r>
        <w:r w:rsidRPr="00141C7B">
          <w:rPr>
            <w:rStyle w:val="Hyperlink"/>
            <w:noProof/>
          </w:rPr>
          <w:t>specification</w:t>
        </w:r>
        <w:r w:rsidRPr="00141C7B">
          <w:rPr>
            <w:rStyle w:val="Hyperlink"/>
            <w:noProof/>
            <w:lang w:val="en-GB"/>
          </w:rPr>
          <w:t xml:space="preserve"> effort in Alt1 or Alt3.</w:t>
        </w:r>
      </w:hyperlink>
    </w:p>
    <w:p w14:paraId="5E542EFD" w14:textId="2370A331" w:rsidR="00133204" w:rsidRDefault="00133204" w:rsidP="00A56454">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66256531" w:history="1">
        <w:r w:rsidRPr="00141C7B">
          <w:rPr>
            <w:rStyle w:val="Hyperlink"/>
            <w:noProof/>
            <w:lang w:val="en-GB"/>
          </w:rPr>
          <w:t>Proposal 20</w:t>
        </w:r>
        <w:r>
          <w:rPr>
            <w:rFonts w:asciiTheme="minorHAnsi" w:eastAsiaTheme="minorEastAsia" w:hAnsiTheme="minorHAnsi"/>
            <w:b w:val="0"/>
            <w:noProof/>
            <w:kern w:val="2"/>
            <w:sz w:val="22"/>
            <w:lang w:val="en-SE" w:eastAsia="en-SE"/>
            <w14:ligatures w14:val="standardContextual"/>
          </w:rPr>
          <w:tab/>
        </w:r>
        <w:r w:rsidRPr="00141C7B">
          <w:rPr>
            <w:rStyle w:val="Hyperlink"/>
            <w:noProof/>
            <w:lang w:val="en-GB"/>
          </w:rPr>
          <w:t xml:space="preserve">For UE-UE CLI </w:t>
        </w:r>
        <w:r w:rsidRPr="00141C7B">
          <w:rPr>
            <w:rStyle w:val="Hyperlink"/>
            <w:noProof/>
          </w:rPr>
          <w:t>mitigation</w:t>
        </w:r>
        <w:r w:rsidRPr="00141C7B">
          <w:rPr>
            <w:rStyle w:val="Hyperlink"/>
            <w:noProof/>
            <w:lang w:val="en-GB"/>
          </w:rPr>
          <w:t xml:space="preserve"> schemes, do not support information exchange of SRS configuration and/or UE timing information.</w:t>
        </w:r>
      </w:hyperlink>
    </w:p>
    <w:p w14:paraId="17C301F7" w14:textId="5E9B9240" w:rsidR="0037229B" w:rsidRDefault="0037229B" w:rsidP="00A56454">
      <w:pPr>
        <w:pStyle w:val="BodyText"/>
        <w:rPr>
          <w:b/>
          <w:bCs/>
        </w:rPr>
      </w:pPr>
      <w:r>
        <w:rPr>
          <w:b/>
          <w:bCs/>
        </w:rPr>
        <w:fldChar w:fldCharType="end"/>
      </w:r>
      <w:r w:rsidRPr="00CE0424">
        <w:rPr>
          <w:b/>
          <w:bCs/>
        </w:rPr>
        <w:t xml:space="preserve"> </w:t>
      </w:r>
    </w:p>
    <w:p w14:paraId="779F7242" w14:textId="77777777" w:rsidR="0037229B" w:rsidRPr="00CE0424" w:rsidRDefault="0037229B" w:rsidP="0037229B">
      <w:pPr>
        <w:pStyle w:val="Heading1"/>
      </w:pPr>
      <w:r w:rsidRPr="00CE0424">
        <w:t>References</w:t>
      </w:r>
    </w:p>
    <w:p w14:paraId="3AEF4616" w14:textId="77777777" w:rsidR="0037229B" w:rsidRDefault="0037229B" w:rsidP="0037229B">
      <w:pPr>
        <w:pStyle w:val="Reference"/>
      </w:pPr>
      <w:bookmarkStart w:id="76" w:name="_Ref158978147"/>
      <w:r w:rsidRPr="00230338">
        <w:t>RP-232763, 3GPP TR 38.858 V</w:t>
      </w:r>
      <w:r>
        <w:t>18</w:t>
      </w:r>
      <w:r w:rsidRPr="00230338">
        <w:t>.0.0, Study on Evolution of NR Duplex Operation, December 2023.</w:t>
      </w:r>
      <w:bookmarkEnd w:id="76"/>
    </w:p>
    <w:p w14:paraId="08609A6E" w14:textId="0904CDD9" w:rsidR="0037229B" w:rsidRPr="00CE0424" w:rsidRDefault="0037229B" w:rsidP="0037229B">
      <w:pPr>
        <w:pStyle w:val="Reference"/>
      </w:pPr>
      <w:bookmarkStart w:id="77" w:name="_Ref159241438"/>
      <w:r w:rsidRPr="00230338">
        <w:t>RP-</w:t>
      </w:r>
      <w:r w:rsidR="00DE1267" w:rsidRPr="00230338">
        <w:t>2</w:t>
      </w:r>
      <w:r w:rsidR="00DE1267">
        <w:t>40789</w:t>
      </w:r>
      <w:r w:rsidRPr="00230338">
        <w:t>, WID</w:t>
      </w:r>
      <w:r w:rsidR="00DE1267">
        <w:t xml:space="preserve"> Revision</w:t>
      </w:r>
      <w:r w:rsidRPr="00230338">
        <w:t xml:space="preserve">: Evolution of NR duplex operation: Sub-band full duplex (SBFD), </w:t>
      </w:r>
      <w:r w:rsidR="00014F1E">
        <w:t>March</w:t>
      </w:r>
      <w:r w:rsidR="00014F1E" w:rsidRPr="00230338">
        <w:t xml:space="preserve"> </w:t>
      </w:r>
      <w:r w:rsidRPr="00230338">
        <w:t>202</w:t>
      </w:r>
      <w:r w:rsidR="00014F1E">
        <w:t>4</w:t>
      </w:r>
      <w:r w:rsidRPr="00230338">
        <w:t>.</w:t>
      </w:r>
      <w:bookmarkEnd w:id="77"/>
    </w:p>
    <w:p w14:paraId="7D1118AB" w14:textId="77777777" w:rsidR="0037229B" w:rsidRDefault="0037229B" w:rsidP="0037229B">
      <w:pPr>
        <w:pStyle w:val="Reference"/>
      </w:pPr>
      <w:bookmarkStart w:id="78" w:name="_Ref158810056"/>
      <w:r w:rsidRPr="008224C5">
        <w:t>R1-2307324</w:t>
      </w:r>
      <w:r>
        <w:t>, “</w:t>
      </w:r>
      <w:r w:rsidRPr="008224C5">
        <w:t>Evaluation of NR duplex evolution</w:t>
      </w:r>
      <w:r>
        <w:t>”, Ericsson, RAN1</w:t>
      </w:r>
      <w:r w:rsidRPr="008224C5">
        <w:t xml:space="preserve"> #114</w:t>
      </w:r>
      <w:r>
        <w:t xml:space="preserve">, </w:t>
      </w:r>
      <w:r w:rsidRPr="008224C5">
        <w:t>August 2023</w:t>
      </w:r>
      <w:r>
        <w:t>.</w:t>
      </w:r>
      <w:bookmarkEnd w:id="78"/>
    </w:p>
    <w:p w14:paraId="7BE5D5BA" w14:textId="2ED6736B" w:rsidR="0098184B" w:rsidRDefault="003E598E" w:rsidP="0037229B">
      <w:pPr>
        <w:pStyle w:val="Reference"/>
      </w:pPr>
      <w:bookmarkStart w:id="79" w:name="_Ref163244375"/>
      <w:r w:rsidRPr="003E598E">
        <w:t>R1-2401635</w:t>
      </w:r>
      <w:r>
        <w:t xml:space="preserve">, </w:t>
      </w:r>
      <w:r w:rsidR="006E361D">
        <w:t>“</w:t>
      </w:r>
      <w:r w:rsidRPr="003E598E">
        <w:t>Summary #3 of CLI handling</w:t>
      </w:r>
      <w:r w:rsidR="006E361D">
        <w:t>”, Moderator (Huawei), RAN1 #116, February 2024.</w:t>
      </w:r>
      <w:bookmarkEnd w:id="79"/>
    </w:p>
    <w:p w14:paraId="1EFF079A" w14:textId="664D7040" w:rsidR="00BE5D8A" w:rsidRDefault="00A062C3" w:rsidP="0037229B">
      <w:pPr>
        <w:pStyle w:val="Reference"/>
      </w:pPr>
      <w:bookmarkStart w:id="80" w:name="_Ref166210399"/>
      <w:r w:rsidRPr="00A062C3">
        <w:t>R1-2403514</w:t>
      </w:r>
      <w:r>
        <w:t xml:space="preserve">, </w:t>
      </w:r>
      <w:r w:rsidR="006304D0">
        <w:t>“</w:t>
      </w:r>
      <w:r w:rsidRPr="00A062C3">
        <w:t>Summary #3 of CLI handling</w:t>
      </w:r>
      <w:r w:rsidR="006304D0">
        <w:t>”, Moderator (Huawei), RAN1 #116bis, April 2024.</w:t>
      </w:r>
      <w:bookmarkEnd w:id="80"/>
    </w:p>
    <w:p w14:paraId="7CD00D80" w14:textId="75FD5EE2" w:rsidR="009403DC" w:rsidRDefault="009403DC" w:rsidP="0037229B">
      <w:pPr>
        <w:pStyle w:val="Reference"/>
      </w:pPr>
      <w:bookmarkStart w:id="81" w:name="_Ref166210701"/>
      <w:r>
        <w:t xml:space="preserve">3GPP TS 38.423, </w:t>
      </w:r>
      <w:r w:rsidRPr="009403DC">
        <w:t xml:space="preserve">5G; NG-RAN; </w:t>
      </w:r>
      <w:proofErr w:type="spellStart"/>
      <w:r w:rsidRPr="009403DC">
        <w:t>Xn</w:t>
      </w:r>
      <w:proofErr w:type="spellEnd"/>
      <w:r w:rsidRPr="009403DC">
        <w:t xml:space="preserve"> Application Protocol (</w:t>
      </w:r>
      <w:proofErr w:type="spellStart"/>
      <w:r w:rsidRPr="009403DC">
        <w:t>XnAP</w:t>
      </w:r>
      <w:proofErr w:type="spellEnd"/>
      <w:r w:rsidRPr="009403DC">
        <w:t>) (3GPP TS 38.423 version 18.1.0 Release 18)</w:t>
      </w:r>
      <w:r>
        <w:t xml:space="preserve">, </w:t>
      </w:r>
      <w:r w:rsidR="00530197">
        <w:t>2024-03-29.</w:t>
      </w:r>
      <w:bookmarkEnd w:id="81"/>
    </w:p>
    <w:p w14:paraId="13EC467E" w14:textId="77777777" w:rsidR="0037229B" w:rsidRDefault="0037229B" w:rsidP="0037229B">
      <w:pPr>
        <w:spacing w:after="0" w:line="240" w:lineRule="auto"/>
        <w:rPr>
          <w:lang w:eastAsia="zh-CN"/>
        </w:rPr>
      </w:pPr>
      <w:r>
        <w:br w:type="page"/>
      </w:r>
    </w:p>
    <w:p w14:paraId="6A5918AD" w14:textId="10D96EC0" w:rsidR="0037229B" w:rsidDel="002230ED" w:rsidRDefault="0037229B" w:rsidP="0037229B">
      <w:pPr>
        <w:pStyle w:val="Heading1"/>
      </w:pPr>
      <w:r>
        <w:t>Appendix</w:t>
      </w:r>
      <w:r w:rsidR="00581F02">
        <w:t xml:space="preserve"> A</w:t>
      </w:r>
      <w:r>
        <w:t xml:space="preserve">: Link level simulation assumptions </w:t>
      </w:r>
    </w:p>
    <w:p w14:paraId="77149AEE" w14:textId="4333D1A3" w:rsidR="0037229B" w:rsidRPr="00076446" w:rsidRDefault="0037229B" w:rsidP="00286674">
      <w:pPr>
        <w:pStyle w:val="TH"/>
        <w:rPr>
          <w:lang w:val="en-US"/>
        </w:rPr>
      </w:pPr>
      <w:bookmarkStart w:id="82" w:name="_Ref158987284"/>
      <w:r>
        <w:t xml:space="preserve">Table </w:t>
      </w:r>
      <w:r>
        <w:fldChar w:fldCharType="begin"/>
      </w:r>
      <w:r>
        <w:instrText xml:space="preserve"> SEQ Table \* ARABIC </w:instrText>
      </w:r>
      <w:r>
        <w:fldChar w:fldCharType="separate"/>
      </w:r>
      <w:r w:rsidR="00133204">
        <w:rPr>
          <w:noProof/>
        </w:rPr>
        <w:t>3</w:t>
      </w:r>
      <w:r>
        <w:fldChar w:fldCharType="end"/>
      </w:r>
      <w:bookmarkEnd w:id="82"/>
      <w:r>
        <w:t xml:space="preserve">: </w:t>
      </w:r>
      <w:r w:rsidR="00286674">
        <w:rPr>
          <w:lang w:val="en-US"/>
        </w:rPr>
        <w:t xml:space="preserve">Generic </w:t>
      </w:r>
      <w:r>
        <w:t>LLS settings</w:t>
      </w:r>
      <w:r w:rsidR="00076446">
        <w:rPr>
          <w:lang w:val="en-US"/>
        </w:rPr>
        <w:t>.</w:t>
      </w:r>
    </w:p>
    <w:tbl>
      <w:tblPr>
        <w:tblStyle w:val="TableGrid"/>
        <w:tblW w:w="9634" w:type="dxa"/>
        <w:tblLook w:val="04A0" w:firstRow="1" w:lastRow="0" w:firstColumn="1" w:lastColumn="0" w:noHBand="0" w:noVBand="1"/>
      </w:tblPr>
      <w:tblGrid>
        <w:gridCol w:w="1524"/>
        <w:gridCol w:w="8110"/>
      </w:tblGrid>
      <w:tr w:rsidR="0037229B" w:rsidRPr="00C57C3E" w14:paraId="3302316D" w14:textId="77777777" w:rsidTr="00BC0E69">
        <w:tc>
          <w:tcPr>
            <w:tcW w:w="421" w:type="dxa"/>
            <w:shd w:val="clear" w:color="auto" w:fill="D9D9D9" w:themeFill="background1" w:themeFillShade="D9"/>
          </w:tcPr>
          <w:p w14:paraId="6C88A6DA" w14:textId="77777777" w:rsidR="0037229B" w:rsidRPr="00C57C3E" w:rsidRDefault="0037229B">
            <w:pPr>
              <w:rPr>
                <w:rFonts w:cs="Arial"/>
                <w:b/>
                <w:bCs/>
                <w:sz w:val="21"/>
                <w:szCs w:val="21"/>
                <w:lang w:eastAsia="ja-JP"/>
              </w:rPr>
            </w:pPr>
            <w:r w:rsidRPr="00C57C3E">
              <w:rPr>
                <w:rFonts w:cs="Arial"/>
                <w:b/>
                <w:bCs/>
                <w:sz w:val="21"/>
                <w:szCs w:val="21"/>
                <w:lang w:eastAsia="ja-JP"/>
              </w:rPr>
              <w:t>Parameters</w:t>
            </w:r>
          </w:p>
        </w:tc>
        <w:tc>
          <w:tcPr>
            <w:tcW w:w="9213" w:type="dxa"/>
            <w:tcBorders>
              <w:right w:val="single" w:sz="4" w:space="0" w:color="auto"/>
            </w:tcBorders>
            <w:shd w:val="clear" w:color="auto" w:fill="D9D9D9" w:themeFill="background1" w:themeFillShade="D9"/>
          </w:tcPr>
          <w:p w14:paraId="5175E5EA" w14:textId="77777777" w:rsidR="0037229B" w:rsidRPr="00C57C3E" w:rsidRDefault="0037229B">
            <w:pPr>
              <w:rPr>
                <w:rFonts w:cs="Arial"/>
                <w:b/>
                <w:bCs/>
                <w:sz w:val="21"/>
                <w:szCs w:val="21"/>
                <w:lang w:eastAsia="ja-JP"/>
              </w:rPr>
            </w:pPr>
            <w:r w:rsidRPr="00C57C3E">
              <w:rPr>
                <w:rFonts w:cs="Arial"/>
                <w:b/>
                <w:bCs/>
                <w:sz w:val="21"/>
                <w:szCs w:val="21"/>
                <w:lang w:eastAsia="ja-JP"/>
              </w:rPr>
              <w:t>Settings</w:t>
            </w:r>
          </w:p>
        </w:tc>
      </w:tr>
      <w:tr w:rsidR="0037229B" w:rsidRPr="00C57C3E" w14:paraId="50AE894F" w14:textId="77777777">
        <w:tc>
          <w:tcPr>
            <w:tcW w:w="421" w:type="dxa"/>
          </w:tcPr>
          <w:p w14:paraId="762F0041" w14:textId="77777777" w:rsidR="0037229B" w:rsidRPr="00C57C3E" w:rsidRDefault="0037229B">
            <w:pPr>
              <w:rPr>
                <w:rFonts w:cs="Arial"/>
                <w:sz w:val="21"/>
                <w:szCs w:val="21"/>
                <w:lang w:eastAsia="ja-JP"/>
              </w:rPr>
            </w:pPr>
            <w:r w:rsidRPr="00C57C3E">
              <w:rPr>
                <w:rFonts w:cs="Arial"/>
                <w:sz w:val="21"/>
                <w:szCs w:val="21"/>
                <w:lang w:eastAsia="ja-JP"/>
              </w:rPr>
              <w:t>Scenario /</w:t>
            </w:r>
            <w:r w:rsidRPr="00C57C3E">
              <w:rPr>
                <w:rFonts w:cs="Arial"/>
                <w:sz w:val="21"/>
                <w:szCs w:val="21"/>
                <w:lang w:eastAsia="ja-JP"/>
              </w:rPr>
              <w:br/>
              <w:t>system</w:t>
            </w:r>
          </w:p>
        </w:tc>
        <w:tc>
          <w:tcPr>
            <w:tcW w:w="9213" w:type="dxa"/>
            <w:tcBorders>
              <w:right w:val="single" w:sz="4" w:space="0" w:color="auto"/>
            </w:tcBorders>
          </w:tcPr>
          <w:p w14:paraId="0429BFC5" w14:textId="77777777" w:rsidR="0037229B" w:rsidRPr="00C57C3E" w:rsidRDefault="0037229B">
            <w:pPr>
              <w:rPr>
                <w:rFonts w:cs="Arial"/>
                <w:sz w:val="21"/>
                <w:szCs w:val="21"/>
                <w:lang w:eastAsia="ja-JP"/>
              </w:rPr>
            </w:pPr>
            <w:r w:rsidRPr="00C57C3E">
              <w:rPr>
                <w:rFonts w:eastAsia="Symbol" w:cs="Arial"/>
                <w:sz w:val="21"/>
                <w:szCs w:val="21"/>
                <w:lang w:eastAsia="ja-JP"/>
              </w:rPr>
              <w:t>·</w:t>
            </w:r>
            <w:r w:rsidRPr="00C57C3E">
              <w:rPr>
                <w:rFonts w:cs="Arial"/>
                <w:sz w:val="21"/>
                <w:szCs w:val="21"/>
                <w:lang w:eastAsia="ja-JP"/>
              </w:rPr>
              <w:t xml:space="preserve"> Carrier frequency:</w:t>
            </w:r>
            <w:r w:rsidRPr="00C57C3E">
              <w:rPr>
                <w:rFonts w:cs="Arial"/>
                <w:sz w:val="21"/>
                <w:szCs w:val="21"/>
                <w:lang w:eastAsia="ja-JP"/>
              </w:rPr>
              <w:tab/>
              <w:t>4 GHz</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Subcarrier spacing: </w:t>
            </w:r>
            <w:r w:rsidRPr="00C57C3E">
              <w:rPr>
                <w:rFonts w:cs="Arial"/>
                <w:sz w:val="21"/>
                <w:szCs w:val="21"/>
                <w:lang w:eastAsia="ja-JP"/>
              </w:rPr>
              <w:tab/>
              <w:t>30 kHz</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gNB Tx power: </w:t>
            </w:r>
            <w:r w:rsidRPr="00C57C3E">
              <w:rPr>
                <w:rFonts w:cs="Arial"/>
                <w:sz w:val="21"/>
                <w:szCs w:val="21"/>
                <w:lang w:eastAsia="ja-JP"/>
              </w:rPr>
              <w:tab/>
            </w:r>
            <w:r w:rsidRPr="00C57C3E">
              <w:rPr>
                <w:rFonts w:cs="Arial"/>
                <w:sz w:val="21"/>
                <w:szCs w:val="21"/>
                <w:lang w:eastAsia="ja-JP"/>
              </w:rPr>
              <w:tab/>
              <w:t>38 dBm (medium range) or 53 dBm (wide area)</w:t>
            </w:r>
          </w:p>
        </w:tc>
      </w:tr>
      <w:tr w:rsidR="0037229B" w:rsidRPr="00C57C3E" w14:paraId="3C098D20" w14:textId="77777777">
        <w:tc>
          <w:tcPr>
            <w:tcW w:w="421" w:type="dxa"/>
          </w:tcPr>
          <w:p w14:paraId="52D68400" w14:textId="77777777" w:rsidR="0037229B" w:rsidRPr="00C57C3E" w:rsidRDefault="0037229B">
            <w:pPr>
              <w:rPr>
                <w:rFonts w:cs="Arial"/>
                <w:sz w:val="21"/>
                <w:szCs w:val="21"/>
                <w:lang w:eastAsia="ja-JP"/>
              </w:rPr>
            </w:pPr>
            <w:r w:rsidRPr="00C57C3E">
              <w:rPr>
                <w:rFonts w:cs="Arial"/>
                <w:sz w:val="21"/>
                <w:szCs w:val="21"/>
                <w:lang w:eastAsia="ja-JP"/>
              </w:rPr>
              <w:t>Frame structure</w:t>
            </w:r>
          </w:p>
        </w:tc>
        <w:tc>
          <w:tcPr>
            <w:tcW w:w="9213" w:type="dxa"/>
            <w:tcBorders>
              <w:right w:val="single" w:sz="4" w:space="0" w:color="auto"/>
            </w:tcBorders>
          </w:tcPr>
          <w:p w14:paraId="0A92C7D9" w14:textId="77777777" w:rsidR="0037229B" w:rsidRPr="00C57C3E" w:rsidRDefault="0037229B">
            <w:pPr>
              <w:rPr>
                <w:rFonts w:cs="Arial"/>
                <w:sz w:val="21"/>
                <w:szCs w:val="21"/>
                <w:lang w:eastAsia="ja-JP"/>
              </w:rPr>
            </w:pPr>
            <w:r w:rsidRPr="00C57C3E">
              <w:rPr>
                <w:rFonts w:eastAsia="Symbol" w:cs="Arial"/>
                <w:sz w:val="21"/>
                <w:szCs w:val="21"/>
                <w:lang w:eastAsia="ja-JP"/>
              </w:rPr>
              <w:t>·</w:t>
            </w:r>
            <w:r w:rsidRPr="00C57C3E">
              <w:rPr>
                <w:rFonts w:cs="Arial"/>
                <w:sz w:val="21"/>
                <w:szCs w:val="21"/>
                <w:lang w:eastAsia="ja-JP"/>
              </w:rPr>
              <w:t xml:space="preserve"> XXXXU (X = SBFD slot, U = UL slot)</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D-U-D configuration 40 MHz – 20 MHz – 40 </w:t>
            </w:r>
            <w:proofErr w:type="spellStart"/>
            <w:r w:rsidRPr="00C57C3E">
              <w:rPr>
                <w:rFonts w:cs="Arial"/>
                <w:sz w:val="21"/>
                <w:szCs w:val="21"/>
                <w:lang w:eastAsia="ja-JP"/>
              </w:rPr>
              <w:t>MHz.</w:t>
            </w:r>
            <w:proofErr w:type="spellEnd"/>
          </w:p>
        </w:tc>
      </w:tr>
      <w:tr w:rsidR="0037229B" w:rsidRPr="00C57C3E" w14:paraId="0F1C8EB5" w14:textId="77777777">
        <w:tc>
          <w:tcPr>
            <w:tcW w:w="421" w:type="dxa"/>
          </w:tcPr>
          <w:p w14:paraId="5577CE6E" w14:textId="77777777" w:rsidR="0037229B" w:rsidRPr="00C57C3E" w:rsidRDefault="0037229B">
            <w:pPr>
              <w:rPr>
                <w:rFonts w:cs="Arial"/>
                <w:sz w:val="21"/>
                <w:szCs w:val="21"/>
                <w:lang w:eastAsia="ja-JP"/>
              </w:rPr>
            </w:pPr>
            <w:r w:rsidRPr="00C57C3E">
              <w:rPr>
                <w:rFonts w:cs="Arial"/>
                <w:sz w:val="21"/>
                <w:szCs w:val="21"/>
                <w:lang w:eastAsia="ja-JP"/>
              </w:rPr>
              <w:t>Channel models</w:t>
            </w:r>
          </w:p>
        </w:tc>
        <w:tc>
          <w:tcPr>
            <w:tcW w:w="9213" w:type="dxa"/>
            <w:tcBorders>
              <w:right w:val="single" w:sz="4" w:space="0" w:color="auto"/>
            </w:tcBorders>
          </w:tcPr>
          <w:p w14:paraId="70372893" w14:textId="77777777" w:rsidR="0037229B" w:rsidRPr="00C57C3E" w:rsidRDefault="0037229B">
            <w:pPr>
              <w:rPr>
                <w:rFonts w:cs="Arial"/>
                <w:sz w:val="21"/>
                <w:szCs w:val="21"/>
                <w:lang w:eastAsia="ja-JP"/>
              </w:rPr>
            </w:pPr>
            <w:r w:rsidRPr="00C57C3E">
              <w:rPr>
                <w:rFonts w:eastAsia="Symbol" w:cs="Arial"/>
                <w:sz w:val="21"/>
                <w:szCs w:val="21"/>
                <w:lang w:eastAsia="ja-JP"/>
              </w:rPr>
              <w:t>·</w:t>
            </w:r>
            <w:r w:rsidRPr="00C57C3E">
              <w:rPr>
                <w:rFonts w:cs="Arial"/>
                <w:sz w:val="21"/>
                <w:szCs w:val="21"/>
                <w:lang w:eastAsia="ja-JP"/>
              </w:rPr>
              <w:t xml:space="preserve"> UE-to-gNB: </w:t>
            </w:r>
            <w:r w:rsidRPr="00C57C3E">
              <w:rPr>
                <w:rFonts w:cs="Arial"/>
                <w:sz w:val="21"/>
                <w:szCs w:val="21"/>
                <w:lang w:eastAsia="ja-JP"/>
              </w:rPr>
              <w:tab/>
              <w:t>CDL-C, 100 ns RMS delay spread, 3 km/h UE speed</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gNB-to-gNB: </w:t>
            </w:r>
            <w:r w:rsidRPr="00C57C3E">
              <w:rPr>
                <w:rFonts w:cs="Arial"/>
                <w:sz w:val="21"/>
                <w:szCs w:val="21"/>
                <w:lang w:eastAsia="ja-JP"/>
              </w:rPr>
              <w:tab/>
              <w:t xml:space="preserve">Inter-site: CDL-E, LOS </w:t>
            </w:r>
            <w:r w:rsidRPr="00C57C3E">
              <w:rPr>
                <w:rFonts w:cs="Arial"/>
                <w:i/>
                <w:sz w:val="21"/>
                <w:szCs w:val="21"/>
                <w:lang w:eastAsia="ja-JP"/>
              </w:rPr>
              <w:t>K</w:t>
            </w:r>
            <w:r w:rsidRPr="00C57C3E">
              <w:rPr>
                <w:rFonts w:cs="Arial"/>
                <w:sz w:val="21"/>
                <w:szCs w:val="21"/>
                <w:lang w:eastAsia="ja-JP"/>
              </w:rPr>
              <w:t xml:space="preserve">-factor 20 dB, </w:t>
            </w:r>
            <w:r w:rsidRPr="00C57C3E">
              <w:rPr>
                <w:rFonts w:cs="Arial"/>
                <w:sz w:val="21"/>
                <w:szCs w:val="21"/>
                <w:lang w:eastAsia="ja-JP"/>
              </w:rPr>
              <w:br/>
            </w:r>
            <w:r w:rsidRPr="00C57C3E">
              <w:rPr>
                <w:rFonts w:cs="Arial"/>
                <w:sz w:val="21"/>
                <w:szCs w:val="21"/>
                <w:lang w:eastAsia="ja-JP"/>
              </w:rPr>
              <w:tab/>
            </w:r>
            <w:r w:rsidRPr="00C57C3E">
              <w:rPr>
                <w:rFonts w:cs="Arial"/>
                <w:sz w:val="21"/>
                <w:szCs w:val="21"/>
                <w:lang w:eastAsia="ja-JP"/>
              </w:rPr>
              <w:tab/>
            </w:r>
            <w:r w:rsidRPr="00C57C3E">
              <w:rPr>
                <w:rFonts w:cs="Arial"/>
                <w:sz w:val="21"/>
                <w:szCs w:val="21"/>
                <w:lang w:eastAsia="ja-JP"/>
              </w:rPr>
              <w:tab/>
              <w:t xml:space="preserve">                10 ns delay spread, 1</w:t>
            </w:r>
            <w:r w:rsidRPr="00C57C3E">
              <w:rPr>
                <w:rFonts w:eastAsia="Symbol" w:cs="Arial"/>
                <w:sz w:val="21"/>
                <w:szCs w:val="21"/>
                <w:lang w:eastAsia="ja-JP"/>
              </w:rPr>
              <w:t>°</w:t>
            </w:r>
            <w:r w:rsidRPr="00C57C3E">
              <w:rPr>
                <w:rFonts w:cs="Arial"/>
                <w:sz w:val="21"/>
                <w:szCs w:val="21"/>
                <w:lang w:eastAsia="ja-JP"/>
              </w:rPr>
              <w:t xml:space="preserve"> angular spread</w:t>
            </w:r>
            <w:r w:rsidRPr="00C57C3E">
              <w:rPr>
                <w:rFonts w:cs="Arial"/>
                <w:sz w:val="21"/>
                <w:szCs w:val="21"/>
                <w:lang w:eastAsia="ja-JP"/>
              </w:rPr>
              <w:br/>
            </w:r>
            <w:r w:rsidRPr="00C57C3E">
              <w:rPr>
                <w:rFonts w:cs="Arial"/>
                <w:sz w:val="21"/>
                <w:szCs w:val="21"/>
                <w:lang w:eastAsia="ja-JP"/>
              </w:rPr>
              <w:tab/>
            </w:r>
            <w:r w:rsidRPr="00C57C3E">
              <w:rPr>
                <w:rFonts w:cs="Arial"/>
                <w:sz w:val="21"/>
                <w:szCs w:val="21"/>
                <w:lang w:eastAsia="ja-JP"/>
              </w:rPr>
              <w:tab/>
            </w:r>
            <w:r w:rsidRPr="00C57C3E">
              <w:rPr>
                <w:rFonts w:cs="Arial"/>
                <w:sz w:val="21"/>
                <w:szCs w:val="21"/>
                <w:lang w:eastAsia="ja-JP"/>
              </w:rPr>
              <w:tab/>
              <w:t>Intra-site (intra/inter-sector): Model reported by companies</w:t>
            </w:r>
          </w:p>
        </w:tc>
      </w:tr>
      <w:tr w:rsidR="0037229B" w:rsidRPr="00C57C3E" w14:paraId="5960C915" w14:textId="77777777">
        <w:tc>
          <w:tcPr>
            <w:tcW w:w="421" w:type="dxa"/>
          </w:tcPr>
          <w:p w14:paraId="559B809B" w14:textId="77777777" w:rsidR="0037229B" w:rsidRPr="00C57C3E" w:rsidRDefault="0037229B">
            <w:pPr>
              <w:rPr>
                <w:rFonts w:cs="Arial"/>
                <w:sz w:val="21"/>
                <w:szCs w:val="21"/>
                <w:lang w:eastAsia="ja-JP"/>
              </w:rPr>
            </w:pPr>
            <w:r w:rsidRPr="00C57C3E">
              <w:rPr>
                <w:rFonts w:cs="Arial"/>
                <w:sz w:val="21"/>
                <w:szCs w:val="21"/>
                <w:lang w:eastAsia="ja-JP"/>
              </w:rPr>
              <w:t>Antenna configurations</w:t>
            </w:r>
          </w:p>
        </w:tc>
        <w:tc>
          <w:tcPr>
            <w:tcW w:w="9213" w:type="dxa"/>
            <w:tcBorders>
              <w:right w:val="single" w:sz="4" w:space="0" w:color="auto"/>
            </w:tcBorders>
          </w:tcPr>
          <w:p w14:paraId="49A1A5C1" w14:textId="77777777" w:rsidR="0037229B" w:rsidRPr="00C57C3E" w:rsidRDefault="0037229B">
            <w:pPr>
              <w:rPr>
                <w:rFonts w:cs="Arial"/>
                <w:sz w:val="21"/>
                <w:szCs w:val="21"/>
                <w:lang w:eastAsia="ja-JP"/>
              </w:rPr>
            </w:pPr>
            <w:r w:rsidRPr="00C57C3E">
              <w:rPr>
                <w:rFonts w:eastAsia="Symbol" w:cs="Arial"/>
                <w:sz w:val="21"/>
                <w:szCs w:val="21"/>
                <w:lang w:eastAsia="ja-JP"/>
              </w:rPr>
              <w:t>·</w:t>
            </w:r>
            <w:r w:rsidRPr="00C57C3E">
              <w:rPr>
                <w:rFonts w:cs="Arial"/>
                <w:sz w:val="21"/>
                <w:szCs w:val="21"/>
                <w:lang w:eastAsia="ja-JP"/>
              </w:rPr>
              <w:t xml:space="preserve"> UE: </w:t>
            </w:r>
            <w:r w:rsidRPr="00C57C3E">
              <w:rPr>
                <w:rFonts w:cs="Arial"/>
                <w:sz w:val="21"/>
                <w:szCs w:val="21"/>
                <w:lang w:eastAsia="ja-JP"/>
              </w:rPr>
              <w:tab/>
              <w:t>1 Tx antenna</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gNB: </w:t>
            </w:r>
            <w:r w:rsidRPr="00C57C3E">
              <w:rPr>
                <w:rFonts w:cs="Arial"/>
                <w:sz w:val="21"/>
                <w:szCs w:val="21"/>
                <w:lang w:eastAsia="ja-JP"/>
              </w:rPr>
              <w:tab/>
              <w:t>Medium range: (</w:t>
            </w:r>
            <m:oMath>
              <m:r>
                <w:rPr>
                  <w:rFonts w:ascii="Cambria Math" w:hAnsi="Cambria Math" w:cs="Arial"/>
                  <w:sz w:val="21"/>
                  <w:szCs w:val="21"/>
                  <w:lang w:eastAsia="ja-JP"/>
                </w:rPr>
                <m:t>M, N, P,</m:t>
              </m:r>
              <m:sSub>
                <m:sSubPr>
                  <m:ctrlPr>
                    <w:rPr>
                      <w:rFonts w:ascii="Cambria Math" w:hAnsi="Cambria Math" w:cs="Arial"/>
                      <w:i/>
                      <w:sz w:val="21"/>
                      <w:szCs w:val="21"/>
                      <w:lang w:eastAsia="ja-JP"/>
                    </w:rPr>
                  </m:ctrlPr>
                </m:sSubPr>
                <m:e>
                  <m:r>
                    <w:rPr>
                      <w:rFonts w:ascii="Cambria Math" w:hAnsi="Cambria Math" w:cs="Arial"/>
                      <w:sz w:val="21"/>
                      <w:szCs w:val="21"/>
                      <w:lang w:eastAsia="ja-JP"/>
                    </w:rPr>
                    <m:t>M</m:t>
                  </m:r>
                </m:e>
                <m:sub>
                  <m:r>
                    <m:rPr>
                      <m:sty m:val="p"/>
                    </m:rPr>
                    <w:rPr>
                      <w:rFonts w:ascii="Cambria Math" w:hAnsi="Cambria Math" w:cs="Arial"/>
                      <w:sz w:val="21"/>
                      <w:szCs w:val="21"/>
                      <w:lang w:eastAsia="ja-JP"/>
                    </w:rPr>
                    <m:t>g</m:t>
                  </m:r>
                </m:sub>
              </m:sSub>
              <m:r>
                <w:rPr>
                  <w:rFonts w:ascii="Cambria Math" w:hAnsi="Cambria Math" w:cs="Arial"/>
                  <w:sz w:val="21"/>
                  <w:szCs w:val="21"/>
                  <w:lang w:eastAsia="ja-JP"/>
                </w:rPr>
                <m:t>,</m:t>
              </m:r>
              <m:sSub>
                <m:sSubPr>
                  <m:ctrlPr>
                    <w:rPr>
                      <w:rFonts w:ascii="Cambria Math" w:hAnsi="Cambria Math" w:cs="Arial"/>
                      <w:i/>
                      <w:sz w:val="21"/>
                      <w:szCs w:val="21"/>
                      <w:lang w:eastAsia="ja-JP"/>
                    </w:rPr>
                  </m:ctrlPr>
                </m:sSubPr>
                <m:e>
                  <m:r>
                    <w:rPr>
                      <w:rFonts w:ascii="Cambria Math" w:hAnsi="Cambria Math" w:cs="Arial"/>
                      <w:sz w:val="21"/>
                      <w:szCs w:val="21"/>
                      <w:lang w:eastAsia="ja-JP"/>
                    </w:rPr>
                    <m:t>N</m:t>
                  </m:r>
                </m:e>
                <m:sub>
                  <m:r>
                    <m:rPr>
                      <m:sty m:val="p"/>
                    </m:rPr>
                    <w:rPr>
                      <w:rFonts w:ascii="Cambria Math" w:hAnsi="Cambria Math" w:cs="Arial"/>
                      <w:sz w:val="21"/>
                      <w:szCs w:val="21"/>
                      <w:lang w:eastAsia="ja-JP"/>
                    </w:rPr>
                    <m:t>g</m:t>
                  </m:r>
                </m:sub>
              </m:sSub>
              <m:r>
                <w:rPr>
                  <w:rFonts w:ascii="Cambria Math" w:hAnsi="Cambria Math" w:cs="Arial"/>
                  <w:sz w:val="21"/>
                  <w:szCs w:val="21"/>
                  <w:lang w:eastAsia="ja-JP"/>
                </w:rPr>
                <m:t xml:space="preserve">; </m:t>
              </m:r>
              <m:sSub>
                <m:sSubPr>
                  <m:ctrlPr>
                    <w:rPr>
                      <w:rFonts w:ascii="Cambria Math" w:hAnsi="Cambria Math" w:cs="Arial"/>
                      <w:i/>
                      <w:sz w:val="21"/>
                      <w:szCs w:val="21"/>
                      <w:lang w:eastAsia="ja-JP"/>
                    </w:rPr>
                  </m:ctrlPr>
                </m:sSubPr>
                <m:e>
                  <m:r>
                    <w:rPr>
                      <w:rFonts w:ascii="Cambria Math" w:hAnsi="Cambria Math" w:cs="Arial"/>
                      <w:sz w:val="21"/>
                      <w:szCs w:val="21"/>
                      <w:lang w:eastAsia="ja-JP"/>
                    </w:rPr>
                    <m:t>M</m:t>
                  </m:r>
                </m:e>
                <m:sub>
                  <m:r>
                    <w:rPr>
                      <w:rFonts w:ascii="Cambria Math" w:hAnsi="Cambria Math" w:cs="Arial"/>
                      <w:sz w:val="21"/>
                      <w:szCs w:val="21"/>
                      <w:lang w:eastAsia="ja-JP"/>
                    </w:rPr>
                    <m:t>p</m:t>
                  </m:r>
                </m:sub>
              </m:sSub>
              <m:r>
                <w:rPr>
                  <w:rFonts w:ascii="Cambria Math" w:hAnsi="Cambria Math" w:cs="Arial"/>
                  <w:sz w:val="21"/>
                  <w:szCs w:val="21"/>
                  <w:lang w:eastAsia="ja-JP"/>
                </w:rPr>
                <m:t>,</m:t>
              </m:r>
              <m:sSub>
                <m:sSubPr>
                  <m:ctrlPr>
                    <w:rPr>
                      <w:rFonts w:ascii="Cambria Math" w:hAnsi="Cambria Math" w:cs="Arial"/>
                      <w:i/>
                      <w:sz w:val="21"/>
                      <w:szCs w:val="21"/>
                      <w:lang w:eastAsia="ja-JP"/>
                    </w:rPr>
                  </m:ctrlPr>
                </m:sSubPr>
                <m:e>
                  <m:r>
                    <w:rPr>
                      <w:rFonts w:ascii="Cambria Math" w:hAnsi="Cambria Math" w:cs="Arial"/>
                      <w:sz w:val="21"/>
                      <w:szCs w:val="21"/>
                      <w:lang w:eastAsia="ja-JP"/>
                    </w:rPr>
                    <m:t>N</m:t>
                  </m:r>
                </m:e>
                <m:sub>
                  <m:r>
                    <w:rPr>
                      <w:rFonts w:ascii="Cambria Math" w:hAnsi="Cambria Math" w:cs="Arial"/>
                      <w:sz w:val="21"/>
                      <w:szCs w:val="21"/>
                      <w:lang w:eastAsia="ja-JP"/>
                    </w:rPr>
                    <m:t>p</m:t>
                  </m:r>
                </m:sub>
              </m:sSub>
            </m:oMath>
            <w:r w:rsidRPr="00C57C3E">
              <w:rPr>
                <w:rFonts w:cs="Arial"/>
                <w:sz w:val="21"/>
                <w:szCs w:val="21"/>
                <w:lang w:eastAsia="ja-JP"/>
              </w:rPr>
              <w:t>) = (6</w:t>
            </w:r>
            <m:oMath>
              <m:r>
                <w:rPr>
                  <w:rFonts w:ascii="Cambria Math" w:hAnsi="Cambria Math" w:cs="Arial"/>
                  <w:sz w:val="21"/>
                  <w:szCs w:val="21"/>
                  <w:lang w:eastAsia="ja-JP"/>
                </w:rPr>
                <m:t>, 4, 2,1,1;2,4</m:t>
              </m:r>
            </m:oMath>
            <w:r w:rsidRPr="00C57C3E">
              <w:rPr>
                <w:rFonts w:cs="Arial"/>
                <w:sz w:val="21"/>
                <w:szCs w:val="21"/>
                <w:lang w:eastAsia="ja-JP"/>
              </w:rPr>
              <w:t>)</w:t>
            </w:r>
            <w:r w:rsidRPr="00C57C3E">
              <w:rPr>
                <w:rFonts w:cs="Arial"/>
                <w:sz w:val="21"/>
                <w:szCs w:val="21"/>
                <w:lang w:eastAsia="ja-JP"/>
              </w:rPr>
              <w:br/>
              <w:t xml:space="preserve">  </w:t>
            </w:r>
            <w:r w:rsidRPr="00C57C3E">
              <w:rPr>
                <w:rFonts w:cs="Arial"/>
                <w:sz w:val="21"/>
                <w:szCs w:val="21"/>
                <w:lang w:eastAsia="ja-JP"/>
              </w:rPr>
              <w:tab/>
            </w:r>
            <w:r w:rsidRPr="00C57C3E">
              <w:rPr>
                <w:rFonts w:cs="Arial"/>
                <w:sz w:val="21"/>
                <w:szCs w:val="21"/>
                <w:lang w:eastAsia="ja-JP"/>
              </w:rPr>
              <w:tab/>
              <w:t xml:space="preserve">    i.e. Tx panel = Rx panel = 2V x 4H set of 1x3 x-pol subarrays.</w:t>
            </w:r>
            <w:r w:rsidRPr="00C57C3E">
              <w:rPr>
                <w:rFonts w:cs="Arial"/>
                <w:sz w:val="21"/>
                <w:szCs w:val="21"/>
                <w:lang w:eastAsia="ja-JP"/>
              </w:rPr>
              <w:br/>
            </w:r>
            <w:r w:rsidRPr="00C57C3E">
              <w:rPr>
                <w:rFonts w:cs="Arial"/>
                <w:sz w:val="21"/>
                <w:szCs w:val="21"/>
                <w:lang w:eastAsia="ja-JP"/>
              </w:rPr>
              <w:tab/>
            </w:r>
            <w:r w:rsidRPr="00C57C3E">
              <w:rPr>
                <w:rFonts w:cs="Arial"/>
                <w:sz w:val="21"/>
                <w:szCs w:val="21"/>
                <w:lang w:eastAsia="ja-JP"/>
              </w:rPr>
              <w:tab/>
              <w:t>Wide area: (</w:t>
            </w:r>
            <m:oMath>
              <m:r>
                <w:rPr>
                  <w:rFonts w:ascii="Cambria Math" w:hAnsi="Cambria Math" w:cs="Arial"/>
                  <w:sz w:val="21"/>
                  <w:szCs w:val="21"/>
                  <w:lang w:eastAsia="ja-JP"/>
                </w:rPr>
                <m:t>M, N, P,</m:t>
              </m:r>
              <m:sSub>
                <m:sSubPr>
                  <m:ctrlPr>
                    <w:rPr>
                      <w:rFonts w:ascii="Cambria Math" w:hAnsi="Cambria Math" w:cs="Arial"/>
                      <w:i/>
                      <w:sz w:val="21"/>
                      <w:szCs w:val="21"/>
                      <w:lang w:eastAsia="ja-JP"/>
                    </w:rPr>
                  </m:ctrlPr>
                </m:sSubPr>
                <m:e>
                  <m:r>
                    <w:rPr>
                      <w:rFonts w:ascii="Cambria Math" w:hAnsi="Cambria Math" w:cs="Arial"/>
                      <w:sz w:val="21"/>
                      <w:szCs w:val="21"/>
                      <w:lang w:eastAsia="ja-JP"/>
                    </w:rPr>
                    <m:t>M</m:t>
                  </m:r>
                </m:e>
                <m:sub>
                  <m:r>
                    <m:rPr>
                      <m:sty m:val="p"/>
                    </m:rPr>
                    <w:rPr>
                      <w:rFonts w:ascii="Cambria Math" w:hAnsi="Cambria Math" w:cs="Arial"/>
                      <w:sz w:val="21"/>
                      <w:szCs w:val="21"/>
                      <w:lang w:eastAsia="ja-JP"/>
                    </w:rPr>
                    <m:t>g</m:t>
                  </m:r>
                </m:sub>
              </m:sSub>
              <m:r>
                <w:rPr>
                  <w:rFonts w:ascii="Cambria Math" w:hAnsi="Cambria Math" w:cs="Arial"/>
                  <w:sz w:val="21"/>
                  <w:szCs w:val="21"/>
                  <w:lang w:eastAsia="ja-JP"/>
                </w:rPr>
                <m:t>,</m:t>
              </m:r>
              <m:sSub>
                <m:sSubPr>
                  <m:ctrlPr>
                    <w:rPr>
                      <w:rFonts w:ascii="Cambria Math" w:hAnsi="Cambria Math" w:cs="Arial"/>
                      <w:i/>
                      <w:sz w:val="21"/>
                      <w:szCs w:val="21"/>
                      <w:lang w:eastAsia="ja-JP"/>
                    </w:rPr>
                  </m:ctrlPr>
                </m:sSubPr>
                <m:e>
                  <m:r>
                    <w:rPr>
                      <w:rFonts w:ascii="Cambria Math" w:hAnsi="Cambria Math" w:cs="Arial"/>
                      <w:sz w:val="21"/>
                      <w:szCs w:val="21"/>
                      <w:lang w:eastAsia="ja-JP"/>
                    </w:rPr>
                    <m:t>N</m:t>
                  </m:r>
                </m:e>
                <m:sub>
                  <m:r>
                    <m:rPr>
                      <m:sty m:val="p"/>
                    </m:rPr>
                    <w:rPr>
                      <w:rFonts w:ascii="Cambria Math" w:hAnsi="Cambria Math" w:cs="Arial"/>
                      <w:sz w:val="21"/>
                      <w:szCs w:val="21"/>
                      <w:lang w:eastAsia="ja-JP"/>
                    </w:rPr>
                    <m:t>g</m:t>
                  </m:r>
                </m:sub>
              </m:sSub>
              <m:r>
                <w:rPr>
                  <w:rFonts w:ascii="Cambria Math" w:hAnsi="Cambria Math" w:cs="Arial"/>
                  <w:sz w:val="21"/>
                  <w:szCs w:val="21"/>
                  <w:lang w:eastAsia="ja-JP"/>
                </w:rPr>
                <m:t xml:space="preserve">; </m:t>
              </m:r>
              <m:sSub>
                <m:sSubPr>
                  <m:ctrlPr>
                    <w:rPr>
                      <w:rFonts w:ascii="Cambria Math" w:hAnsi="Cambria Math" w:cs="Arial"/>
                      <w:i/>
                      <w:sz w:val="21"/>
                      <w:szCs w:val="21"/>
                      <w:lang w:eastAsia="ja-JP"/>
                    </w:rPr>
                  </m:ctrlPr>
                </m:sSubPr>
                <m:e>
                  <m:r>
                    <w:rPr>
                      <w:rFonts w:ascii="Cambria Math" w:hAnsi="Cambria Math" w:cs="Arial"/>
                      <w:sz w:val="21"/>
                      <w:szCs w:val="21"/>
                      <w:lang w:eastAsia="ja-JP"/>
                    </w:rPr>
                    <m:t>M</m:t>
                  </m:r>
                </m:e>
                <m:sub>
                  <m:r>
                    <w:rPr>
                      <w:rFonts w:ascii="Cambria Math" w:hAnsi="Cambria Math" w:cs="Arial"/>
                      <w:sz w:val="21"/>
                      <w:szCs w:val="21"/>
                      <w:lang w:eastAsia="ja-JP"/>
                    </w:rPr>
                    <m:t>p</m:t>
                  </m:r>
                </m:sub>
              </m:sSub>
              <m:r>
                <w:rPr>
                  <w:rFonts w:ascii="Cambria Math" w:hAnsi="Cambria Math" w:cs="Arial"/>
                  <w:sz w:val="21"/>
                  <w:szCs w:val="21"/>
                  <w:lang w:eastAsia="ja-JP"/>
                </w:rPr>
                <m:t>,</m:t>
              </m:r>
              <m:sSub>
                <m:sSubPr>
                  <m:ctrlPr>
                    <w:rPr>
                      <w:rFonts w:ascii="Cambria Math" w:hAnsi="Cambria Math" w:cs="Arial"/>
                      <w:i/>
                      <w:sz w:val="21"/>
                      <w:szCs w:val="21"/>
                      <w:lang w:eastAsia="ja-JP"/>
                    </w:rPr>
                  </m:ctrlPr>
                </m:sSubPr>
                <m:e>
                  <m:r>
                    <w:rPr>
                      <w:rFonts w:ascii="Cambria Math" w:hAnsi="Cambria Math" w:cs="Arial"/>
                      <w:sz w:val="21"/>
                      <w:szCs w:val="21"/>
                      <w:lang w:eastAsia="ja-JP"/>
                    </w:rPr>
                    <m:t>N</m:t>
                  </m:r>
                </m:e>
                <m:sub>
                  <m:r>
                    <w:rPr>
                      <w:rFonts w:ascii="Cambria Math" w:hAnsi="Cambria Math" w:cs="Arial"/>
                      <w:sz w:val="21"/>
                      <w:szCs w:val="21"/>
                      <w:lang w:eastAsia="ja-JP"/>
                    </w:rPr>
                    <m:t>p</m:t>
                  </m:r>
                </m:sub>
              </m:sSub>
            </m:oMath>
            <w:r w:rsidRPr="00C57C3E">
              <w:rPr>
                <w:rFonts w:cs="Arial"/>
                <w:sz w:val="21"/>
                <w:szCs w:val="21"/>
                <w:lang w:eastAsia="ja-JP"/>
              </w:rPr>
              <w:t>) = (12</w:t>
            </w:r>
            <m:oMath>
              <m:r>
                <w:rPr>
                  <w:rFonts w:ascii="Cambria Math" w:hAnsi="Cambria Math" w:cs="Arial"/>
                  <w:sz w:val="21"/>
                  <w:szCs w:val="21"/>
                  <w:lang w:eastAsia="ja-JP"/>
                </w:rPr>
                <m:t>, 8, 2,1,1;4,8</m:t>
              </m:r>
            </m:oMath>
            <w:r w:rsidRPr="00C57C3E">
              <w:rPr>
                <w:rFonts w:cs="Arial"/>
                <w:sz w:val="21"/>
                <w:szCs w:val="21"/>
                <w:lang w:eastAsia="ja-JP"/>
              </w:rPr>
              <w:t>)</w:t>
            </w:r>
            <w:r w:rsidRPr="00C57C3E">
              <w:rPr>
                <w:rFonts w:cs="Arial"/>
                <w:sz w:val="21"/>
                <w:szCs w:val="21"/>
                <w:lang w:eastAsia="ja-JP"/>
              </w:rPr>
              <w:br/>
              <w:t xml:space="preserve">  </w:t>
            </w:r>
            <w:r w:rsidRPr="00C57C3E">
              <w:rPr>
                <w:rFonts w:cs="Arial"/>
                <w:sz w:val="21"/>
                <w:szCs w:val="21"/>
                <w:lang w:eastAsia="ja-JP"/>
              </w:rPr>
              <w:tab/>
            </w:r>
            <w:r w:rsidRPr="00C57C3E">
              <w:rPr>
                <w:rFonts w:cs="Arial"/>
                <w:sz w:val="21"/>
                <w:szCs w:val="21"/>
                <w:lang w:eastAsia="ja-JP"/>
              </w:rPr>
              <w:tab/>
              <w:t xml:space="preserve">    i.e. Tx panel = Rx panel = 4V x 8H set of 1x3 x-pol subarrays. </w:t>
            </w:r>
          </w:p>
        </w:tc>
      </w:tr>
      <w:tr w:rsidR="0037229B" w:rsidRPr="00C57C3E" w14:paraId="7D3F3F82" w14:textId="77777777">
        <w:tc>
          <w:tcPr>
            <w:tcW w:w="421" w:type="dxa"/>
          </w:tcPr>
          <w:p w14:paraId="710F2103" w14:textId="77777777" w:rsidR="0037229B" w:rsidRPr="00C57C3E" w:rsidRDefault="0037229B">
            <w:pPr>
              <w:rPr>
                <w:rFonts w:cs="Arial"/>
                <w:sz w:val="21"/>
                <w:szCs w:val="21"/>
                <w:lang w:eastAsia="ja-JP"/>
              </w:rPr>
            </w:pPr>
            <w:r w:rsidRPr="00C57C3E">
              <w:rPr>
                <w:rFonts w:cs="Arial"/>
                <w:sz w:val="21"/>
                <w:szCs w:val="21"/>
                <w:lang w:eastAsia="ja-JP"/>
              </w:rPr>
              <w:t>PUSCH configuration</w:t>
            </w:r>
          </w:p>
        </w:tc>
        <w:tc>
          <w:tcPr>
            <w:tcW w:w="9213" w:type="dxa"/>
            <w:tcBorders>
              <w:right w:val="single" w:sz="4" w:space="0" w:color="auto"/>
            </w:tcBorders>
          </w:tcPr>
          <w:p w14:paraId="6C726FFD" w14:textId="77777777" w:rsidR="0037229B" w:rsidRPr="00C57C3E" w:rsidRDefault="0037229B">
            <w:pPr>
              <w:rPr>
                <w:rFonts w:cs="Arial"/>
                <w:sz w:val="21"/>
                <w:szCs w:val="21"/>
                <w:lang w:eastAsia="ja-JP"/>
              </w:rPr>
            </w:pPr>
            <w:r w:rsidRPr="00C57C3E">
              <w:rPr>
                <w:rFonts w:eastAsia="Symbol" w:cs="Arial"/>
                <w:sz w:val="21"/>
                <w:szCs w:val="21"/>
                <w:lang w:eastAsia="ja-JP"/>
              </w:rPr>
              <w:t>·</w:t>
            </w:r>
            <w:r w:rsidRPr="00C57C3E">
              <w:rPr>
                <w:rFonts w:cs="Arial"/>
                <w:sz w:val="21"/>
                <w:szCs w:val="21"/>
                <w:lang w:eastAsia="ja-JP"/>
              </w:rPr>
              <w:t xml:space="preserve"> MCS 5, 28 PRBs (targeting throughput 1 Mbps with 10% BLER)</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5 Type A repetitions (aggregation across 4 SBFD slots and 1 UL slot)</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CP-OFDM or DFT-s-OFDM</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Full-slot allocation (except for any muted symbols)</w:t>
            </w:r>
          </w:p>
        </w:tc>
      </w:tr>
      <w:tr w:rsidR="0037229B" w:rsidRPr="00C57C3E" w14:paraId="42E2657E" w14:textId="77777777">
        <w:tc>
          <w:tcPr>
            <w:tcW w:w="421" w:type="dxa"/>
          </w:tcPr>
          <w:p w14:paraId="7E744F24" w14:textId="77777777" w:rsidR="0037229B" w:rsidRPr="00C57C3E" w:rsidRDefault="0037229B">
            <w:pPr>
              <w:rPr>
                <w:rFonts w:cs="Arial"/>
                <w:sz w:val="21"/>
                <w:szCs w:val="21"/>
                <w:lang w:eastAsia="ja-JP"/>
              </w:rPr>
            </w:pPr>
            <w:r w:rsidRPr="00C57C3E">
              <w:rPr>
                <w:rFonts w:cs="Arial"/>
                <w:sz w:val="21"/>
                <w:szCs w:val="21"/>
                <w:lang w:eastAsia="ja-JP"/>
              </w:rPr>
              <w:t>Interference (gNB-to-gNB)</w:t>
            </w:r>
          </w:p>
        </w:tc>
        <w:tc>
          <w:tcPr>
            <w:tcW w:w="9213" w:type="dxa"/>
            <w:tcBorders>
              <w:right w:val="single" w:sz="4" w:space="0" w:color="auto"/>
            </w:tcBorders>
          </w:tcPr>
          <w:p w14:paraId="4F0D0E17" w14:textId="77777777" w:rsidR="0037229B" w:rsidRPr="00C57C3E" w:rsidRDefault="0037229B">
            <w:pPr>
              <w:rPr>
                <w:rFonts w:cs="Arial"/>
                <w:sz w:val="21"/>
                <w:szCs w:val="21"/>
                <w:lang w:eastAsia="ja-JP"/>
              </w:rPr>
            </w:pPr>
            <w:r w:rsidRPr="00C57C3E">
              <w:rPr>
                <w:rFonts w:cs="Arial"/>
                <w:sz w:val="21"/>
                <w:szCs w:val="21"/>
                <w:lang w:eastAsia="ja-JP"/>
              </w:rPr>
              <w:t>Intra-sector, intra-site inter-sector, and/or inter-site depending on investigated case</w:t>
            </w:r>
          </w:p>
        </w:tc>
      </w:tr>
      <w:tr w:rsidR="0037229B" w:rsidRPr="00C57C3E" w14:paraId="59A3FF80" w14:textId="77777777">
        <w:tc>
          <w:tcPr>
            <w:tcW w:w="421" w:type="dxa"/>
          </w:tcPr>
          <w:p w14:paraId="025C6426" w14:textId="77777777" w:rsidR="0037229B" w:rsidRPr="00C57C3E" w:rsidRDefault="0037229B">
            <w:pPr>
              <w:rPr>
                <w:rFonts w:cs="Arial"/>
                <w:sz w:val="21"/>
                <w:szCs w:val="21"/>
                <w:lang w:eastAsia="ja-JP"/>
              </w:rPr>
            </w:pPr>
            <w:r w:rsidRPr="00C57C3E">
              <w:rPr>
                <w:rFonts w:cs="Arial"/>
                <w:sz w:val="21"/>
                <w:szCs w:val="21"/>
                <w:lang w:eastAsia="ja-JP"/>
              </w:rPr>
              <w:t>Receiver algorithm</w:t>
            </w:r>
          </w:p>
        </w:tc>
        <w:tc>
          <w:tcPr>
            <w:tcW w:w="9213" w:type="dxa"/>
            <w:tcBorders>
              <w:right w:val="single" w:sz="4" w:space="0" w:color="auto"/>
            </w:tcBorders>
          </w:tcPr>
          <w:p w14:paraId="2D7AC353" w14:textId="77777777" w:rsidR="0037229B" w:rsidRPr="00C57C3E" w:rsidRDefault="0037229B">
            <w:pPr>
              <w:rPr>
                <w:rFonts w:cs="Arial"/>
                <w:sz w:val="21"/>
                <w:szCs w:val="21"/>
                <w:lang w:eastAsia="ja-JP"/>
              </w:rPr>
            </w:pPr>
            <w:r w:rsidRPr="00C57C3E">
              <w:rPr>
                <w:rFonts w:eastAsia="Symbol" w:cs="Arial"/>
                <w:sz w:val="21"/>
                <w:szCs w:val="21"/>
                <w:lang w:eastAsia="ja-JP"/>
              </w:rPr>
              <w:t>·</w:t>
            </w:r>
            <w:r w:rsidRPr="00C57C3E">
              <w:rPr>
                <w:rFonts w:cs="Arial"/>
                <w:sz w:val="21"/>
                <w:szCs w:val="21"/>
                <w:lang w:eastAsia="ja-JP"/>
              </w:rPr>
              <w:t xml:space="preserve"> MMSE-IRC</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Noise/interference estimation bundle size to be reported by companies</w:t>
            </w:r>
          </w:p>
        </w:tc>
      </w:tr>
      <w:tr w:rsidR="0037229B" w:rsidRPr="00C57C3E" w14:paraId="65B3425B" w14:textId="77777777">
        <w:tc>
          <w:tcPr>
            <w:tcW w:w="421" w:type="dxa"/>
          </w:tcPr>
          <w:p w14:paraId="038DB2C3" w14:textId="77777777" w:rsidR="0037229B" w:rsidRPr="00C57C3E" w:rsidRDefault="0037229B">
            <w:pPr>
              <w:rPr>
                <w:rFonts w:cs="Arial"/>
                <w:sz w:val="21"/>
                <w:szCs w:val="21"/>
                <w:lang w:eastAsia="ja-JP"/>
              </w:rPr>
            </w:pPr>
            <w:r w:rsidRPr="00C57C3E">
              <w:rPr>
                <w:rFonts w:cs="Arial"/>
                <w:sz w:val="21"/>
                <w:szCs w:val="21"/>
                <w:lang w:eastAsia="ja-JP"/>
              </w:rPr>
              <w:t>Impairments</w:t>
            </w:r>
          </w:p>
        </w:tc>
        <w:tc>
          <w:tcPr>
            <w:tcW w:w="9213" w:type="dxa"/>
            <w:tcBorders>
              <w:right w:val="single" w:sz="4" w:space="0" w:color="auto"/>
            </w:tcBorders>
          </w:tcPr>
          <w:p w14:paraId="6E0F8D79" w14:textId="075A8658" w:rsidR="0037229B" w:rsidRPr="00C57C3E" w:rsidRDefault="0037229B">
            <w:pPr>
              <w:rPr>
                <w:rFonts w:cs="Arial"/>
                <w:sz w:val="21"/>
                <w:szCs w:val="21"/>
                <w:lang w:eastAsia="ja-JP"/>
              </w:rPr>
            </w:pPr>
            <w:r w:rsidRPr="00C57C3E">
              <w:rPr>
                <w:rFonts w:eastAsia="Symbol" w:cs="Arial"/>
                <w:sz w:val="21"/>
                <w:szCs w:val="21"/>
                <w:lang w:eastAsia="ja-JP"/>
              </w:rPr>
              <w:t>·</w:t>
            </w:r>
            <w:r w:rsidRPr="00C57C3E">
              <w:rPr>
                <w:rFonts w:cs="Arial"/>
                <w:sz w:val="21"/>
                <w:szCs w:val="21"/>
                <w:lang w:eastAsia="ja-JP"/>
              </w:rPr>
              <w:t xml:space="preserve"> Tx side: Reported by companies (</w:t>
            </w:r>
            <w:proofErr w:type="spellStart"/>
            <w:r w:rsidRPr="00C57C3E">
              <w:rPr>
                <w:rFonts w:cs="Arial"/>
                <w:sz w:val="21"/>
                <w:szCs w:val="21"/>
                <w:lang w:eastAsia="ja-JP"/>
              </w:rPr>
              <w:t>e.g</w:t>
            </w:r>
            <w:proofErr w:type="spellEnd"/>
            <w:r w:rsidRPr="00C57C3E">
              <w:rPr>
                <w:rFonts w:cs="Arial"/>
                <w:sz w:val="21"/>
                <w:szCs w:val="21"/>
                <w:lang w:eastAsia="ja-JP"/>
              </w:rPr>
              <w:t xml:space="preserve"> model CFR and DPD+PA </w:t>
            </w:r>
            <w:r w:rsidRPr="00C57C3E">
              <w:rPr>
                <w:rFonts w:cs="Arial"/>
                <w:sz w:val="21"/>
                <w:szCs w:val="21"/>
                <w:lang w:eastAsia="ja-JP"/>
              </w:rPr>
              <w:fldChar w:fldCharType="begin"/>
            </w:r>
            <w:r w:rsidRPr="00C57C3E">
              <w:rPr>
                <w:rFonts w:cs="Arial"/>
                <w:sz w:val="21"/>
                <w:szCs w:val="21"/>
                <w:lang w:eastAsia="ja-JP"/>
              </w:rPr>
              <w:instrText xml:space="preserve"> REF _Ref158810056 \r \h </w:instrText>
            </w:r>
            <w:r w:rsidR="00C57C3E" w:rsidRPr="00C57C3E">
              <w:rPr>
                <w:rFonts w:cs="Arial"/>
                <w:sz w:val="21"/>
                <w:szCs w:val="21"/>
                <w:lang w:eastAsia="ja-JP"/>
              </w:rPr>
              <w:instrText xml:space="preserve"> \* MERGEFORMAT </w:instrText>
            </w:r>
            <w:r w:rsidRPr="00C57C3E">
              <w:rPr>
                <w:rFonts w:cs="Arial"/>
                <w:sz w:val="21"/>
                <w:szCs w:val="21"/>
                <w:lang w:eastAsia="ja-JP"/>
              </w:rPr>
            </w:r>
            <w:r w:rsidRPr="00C57C3E">
              <w:rPr>
                <w:rFonts w:cs="Arial"/>
                <w:sz w:val="21"/>
                <w:szCs w:val="21"/>
                <w:lang w:eastAsia="ja-JP"/>
              </w:rPr>
              <w:fldChar w:fldCharType="separate"/>
            </w:r>
            <w:r w:rsidR="00133204">
              <w:rPr>
                <w:rFonts w:cs="Arial"/>
                <w:sz w:val="21"/>
                <w:szCs w:val="21"/>
                <w:lang w:eastAsia="ja-JP"/>
              </w:rPr>
              <w:t>[3]</w:t>
            </w:r>
            <w:r w:rsidRPr="00C57C3E">
              <w:rPr>
                <w:rFonts w:cs="Arial"/>
                <w:sz w:val="21"/>
                <w:szCs w:val="21"/>
                <w:lang w:eastAsia="ja-JP"/>
              </w:rPr>
              <w:fldChar w:fldCharType="end"/>
            </w:r>
            <w:r w:rsidRPr="00C57C3E">
              <w:rPr>
                <w:rFonts w:cs="Arial"/>
                <w:sz w:val="21"/>
                <w:szCs w:val="21"/>
                <w:lang w:eastAsia="ja-JP"/>
              </w:rPr>
              <w:t>)</w:t>
            </w:r>
            <w:r w:rsidRPr="00C57C3E" w:rsidDel="00E73BE8">
              <w:rPr>
                <w:rFonts w:cs="Arial"/>
                <w:sz w:val="21"/>
                <w:szCs w:val="21"/>
                <w:lang w:eastAsia="ja-JP"/>
              </w:rPr>
              <w:t xml:space="preserve"> </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Rx side: No impairments or with LNA non-linearities can be reported</w:t>
            </w:r>
          </w:p>
        </w:tc>
      </w:tr>
      <w:tr w:rsidR="0037229B" w:rsidRPr="00C57C3E" w14:paraId="3D055849" w14:textId="77777777">
        <w:tc>
          <w:tcPr>
            <w:tcW w:w="421" w:type="dxa"/>
          </w:tcPr>
          <w:p w14:paraId="29059060" w14:textId="77777777" w:rsidR="0037229B" w:rsidRPr="00C57C3E" w:rsidRDefault="0037229B">
            <w:pPr>
              <w:rPr>
                <w:rFonts w:cs="Arial"/>
                <w:sz w:val="21"/>
                <w:szCs w:val="21"/>
                <w:lang w:eastAsia="ja-JP"/>
              </w:rPr>
            </w:pPr>
            <w:r w:rsidRPr="00C57C3E">
              <w:rPr>
                <w:rFonts w:cs="Arial"/>
                <w:sz w:val="21"/>
                <w:szCs w:val="21"/>
                <w:lang w:eastAsia="ja-JP"/>
              </w:rPr>
              <w:t>Other</w:t>
            </w:r>
          </w:p>
        </w:tc>
        <w:tc>
          <w:tcPr>
            <w:tcW w:w="9213" w:type="dxa"/>
            <w:tcBorders>
              <w:right w:val="single" w:sz="4" w:space="0" w:color="auto"/>
            </w:tcBorders>
          </w:tcPr>
          <w:p w14:paraId="55807B41" w14:textId="77777777" w:rsidR="0037229B" w:rsidRPr="00C57C3E" w:rsidRDefault="0037229B">
            <w:pPr>
              <w:rPr>
                <w:rFonts w:cs="Arial"/>
                <w:sz w:val="21"/>
                <w:szCs w:val="21"/>
                <w:lang w:eastAsia="ja-JP"/>
              </w:rPr>
            </w:pPr>
            <w:r w:rsidRPr="00C57C3E">
              <w:rPr>
                <w:rFonts w:eastAsia="Symbol" w:cs="Arial"/>
                <w:sz w:val="21"/>
                <w:szCs w:val="21"/>
                <w:lang w:eastAsia="ja-JP"/>
              </w:rPr>
              <w:t>·</w:t>
            </w:r>
            <w:r w:rsidRPr="00C57C3E">
              <w:rPr>
                <w:rFonts w:cs="Arial"/>
                <w:sz w:val="21"/>
                <w:szCs w:val="21"/>
                <w:lang w:eastAsia="ja-JP"/>
              </w:rPr>
              <w:t xml:space="preserve"> No HARQ</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No frequency hopping</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SNR measured before Rx antenna port combining</w:t>
            </w:r>
            <w:r w:rsidRPr="00C57C3E" w:rsidDel="00C21F92">
              <w:rPr>
                <w:rFonts w:cs="Arial"/>
                <w:sz w:val="21"/>
                <w:szCs w:val="21"/>
                <w:lang w:eastAsia="ja-JP"/>
              </w:rPr>
              <w:t xml:space="preserve"> </w:t>
            </w:r>
          </w:p>
        </w:tc>
      </w:tr>
    </w:tbl>
    <w:p w14:paraId="1118C309" w14:textId="77777777" w:rsidR="0037229B" w:rsidRDefault="0037229B" w:rsidP="0037229B">
      <w:pPr>
        <w:rPr>
          <w:lang w:eastAsia="ja-JP"/>
        </w:rPr>
      </w:pPr>
    </w:p>
    <w:p w14:paraId="7DFEF3ED" w14:textId="272D54D3" w:rsidR="0037229B" w:rsidRDefault="0037229B" w:rsidP="0037229B">
      <w:pPr>
        <w:pStyle w:val="Caption"/>
        <w:keepNext/>
        <w:jc w:val="center"/>
      </w:pPr>
      <w:bookmarkStart w:id="83" w:name="_Ref158987285"/>
      <w:bookmarkStart w:id="84" w:name="_Ref158991016"/>
      <w:r>
        <w:t>Table</w:t>
      </w:r>
      <w:bookmarkEnd w:id="83"/>
      <w:r>
        <w:t xml:space="preserve"> </w:t>
      </w:r>
      <w:r>
        <w:fldChar w:fldCharType="begin"/>
      </w:r>
      <w:r>
        <w:instrText xml:space="preserve"> SEQ Table \* ARABIC </w:instrText>
      </w:r>
      <w:r>
        <w:fldChar w:fldCharType="separate"/>
      </w:r>
      <w:r w:rsidR="00133204">
        <w:rPr>
          <w:noProof/>
        </w:rPr>
        <w:t>4</w:t>
      </w:r>
      <w:r>
        <w:fldChar w:fldCharType="end"/>
      </w:r>
      <w:bookmarkEnd w:id="84"/>
      <w:r>
        <w:t>: LLS setting specific to resource muting evaluations</w:t>
      </w:r>
      <w:r w:rsidR="00076446">
        <w:t>.</w:t>
      </w:r>
    </w:p>
    <w:tbl>
      <w:tblPr>
        <w:tblStyle w:val="TableGrid"/>
        <w:tblW w:w="9634" w:type="dxa"/>
        <w:tblLook w:val="04A0" w:firstRow="1" w:lastRow="0" w:firstColumn="1" w:lastColumn="0" w:noHBand="0" w:noVBand="1"/>
      </w:tblPr>
      <w:tblGrid>
        <w:gridCol w:w="1843"/>
        <w:gridCol w:w="7791"/>
      </w:tblGrid>
      <w:tr w:rsidR="0056123C" w:rsidRPr="00C57C3E" w14:paraId="1C3A9455" w14:textId="77777777" w:rsidTr="00BC0E69">
        <w:tc>
          <w:tcPr>
            <w:tcW w:w="1843" w:type="dxa"/>
            <w:shd w:val="clear" w:color="auto" w:fill="D9D9D9" w:themeFill="background1" w:themeFillShade="D9"/>
          </w:tcPr>
          <w:p w14:paraId="7C0B838B" w14:textId="6571E1D6" w:rsidR="0056123C" w:rsidRPr="00C57C3E" w:rsidRDefault="0056123C" w:rsidP="0056123C">
            <w:pPr>
              <w:rPr>
                <w:sz w:val="21"/>
                <w:szCs w:val="21"/>
                <w:lang w:eastAsia="ja-JP"/>
              </w:rPr>
            </w:pPr>
            <w:r w:rsidRPr="00C57C3E">
              <w:rPr>
                <w:b/>
                <w:bCs/>
                <w:sz w:val="21"/>
                <w:szCs w:val="21"/>
                <w:lang w:eastAsia="ja-JP"/>
              </w:rPr>
              <w:t>Parameters</w:t>
            </w:r>
          </w:p>
        </w:tc>
        <w:tc>
          <w:tcPr>
            <w:tcW w:w="7791" w:type="dxa"/>
            <w:tcBorders>
              <w:right w:val="single" w:sz="4" w:space="0" w:color="auto"/>
            </w:tcBorders>
            <w:shd w:val="clear" w:color="auto" w:fill="D9D9D9" w:themeFill="background1" w:themeFillShade="D9"/>
          </w:tcPr>
          <w:p w14:paraId="60C2621B" w14:textId="5CF1B086" w:rsidR="0056123C" w:rsidRPr="00C57C3E" w:rsidRDefault="0056123C" w:rsidP="00BC0E69">
            <w:pPr>
              <w:spacing w:after="120"/>
              <w:contextualSpacing/>
              <w:rPr>
                <w:rFonts w:cs="Arial"/>
                <w:sz w:val="21"/>
                <w:szCs w:val="21"/>
                <w:lang w:eastAsia="ja-JP"/>
              </w:rPr>
            </w:pPr>
            <w:r w:rsidRPr="00C57C3E">
              <w:rPr>
                <w:b/>
                <w:bCs/>
                <w:sz w:val="21"/>
                <w:szCs w:val="21"/>
                <w:lang w:eastAsia="ja-JP"/>
              </w:rPr>
              <w:t>Settings</w:t>
            </w:r>
          </w:p>
        </w:tc>
      </w:tr>
      <w:tr w:rsidR="0037229B" w:rsidRPr="00C57C3E" w14:paraId="19482507" w14:textId="77777777">
        <w:tc>
          <w:tcPr>
            <w:tcW w:w="1843" w:type="dxa"/>
          </w:tcPr>
          <w:p w14:paraId="38E0CC20" w14:textId="77777777" w:rsidR="0037229B" w:rsidRPr="00C57C3E" w:rsidRDefault="0037229B">
            <w:pPr>
              <w:rPr>
                <w:sz w:val="21"/>
                <w:szCs w:val="21"/>
                <w:lang w:eastAsia="ja-JP"/>
              </w:rPr>
            </w:pPr>
            <w:r w:rsidRPr="00C57C3E">
              <w:rPr>
                <w:sz w:val="21"/>
                <w:szCs w:val="21"/>
                <w:lang w:eastAsia="ja-JP"/>
              </w:rPr>
              <w:t>Muting and DMRS patterns</w:t>
            </w:r>
          </w:p>
        </w:tc>
        <w:tc>
          <w:tcPr>
            <w:tcW w:w="7791" w:type="dxa"/>
            <w:tcBorders>
              <w:right w:val="single" w:sz="4" w:space="0" w:color="auto"/>
            </w:tcBorders>
          </w:tcPr>
          <w:p w14:paraId="2303B960" w14:textId="77777777" w:rsidR="0037229B" w:rsidRPr="00C57C3E" w:rsidRDefault="0037229B" w:rsidP="0037229B">
            <w:pPr>
              <w:pStyle w:val="ListParagraph"/>
              <w:numPr>
                <w:ilvl w:val="0"/>
                <w:numId w:val="32"/>
              </w:numPr>
              <w:spacing w:after="120"/>
              <w:ind w:left="208" w:hanging="180"/>
              <w:contextualSpacing/>
              <w:rPr>
                <w:rFonts w:ascii="Arial" w:hAnsi="Arial" w:cs="Arial"/>
                <w:sz w:val="21"/>
                <w:szCs w:val="21"/>
                <w:lang w:eastAsia="ja-JP"/>
              </w:rPr>
            </w:pPr>
            <w:r w:rsidRPr="00C57C3E">
              <w:rPr>
                <w:rFonts w:ascii="Arial" w:hAnsi="Arial" w:cs="Arial"/>
                <w:sz w:val="21"/>
                <w:szCs w:val="21"/>
                <w:lang w:val="en-US" w:eastAsia="ja-JP"/>
              </w:rPr>
              <w:t>DMRS location is OS #2 (additional location is #11)</w:t>
            </w:r>
          </w:p>
          <w:p w14:paraId="60EB51DE" w14:textId="77777777" w:rsidR="0037229B" w:rsidRPr="00C57C3E" w:rsidRDefault="0037229B">
            <w:pPr>
              <w:rPr>
                <w:sz w:val="21"/>
                <w:szCs w:val="21"/>
                <w:lang w:eastAsia="ja-JP"/>
              </w:rPr>
            </w:pPr>
            <w:r w:rsidRPr="00C57C3E">
              <w:rPr>
                <w:sz w:val="21"/>
                <w:szCs w:val="21"/>
                <w:lang w:eastAsia="ja-JP"/>
              </w:rPr>
              <w:t xml:space="preserve">1. No muting: </w:t>
            </w:r>
            <w:r w:rsidRPr="00C57C3E">
              <w:rPr>
                <w:sz w:val="21"/>
                <w:szCs w:val="21"/>
                <w:lang w:eastAsia="ja-JP"/>
              </w:rPr>
              <w:tab/>
            </w:r>
            <w:r w:rsidRPr="00C57C3E">
              <w:rPr>
                <w:sz w:val="21"/>
                <w:szCs w:val="21"/>
                <w:lang w:eastAsia="ja-JP"/>
              </w:rPr>
              <w:tab/>
              <w:t>1 DMRS or 2 DMRS</w:t>
            </w:r>
            <w:r w:rsidRPr="00C57C3E">
              <w:rPr>
                <w:sz w:val="21"/>
                <w:szCs w:val="21"/>
                <w:lang w:eastAsia="ja-JP"/>
              </w:rPr>
              <w:br/>
              <w:t xml:space="preserve">2. Only UL muting: </w:t>
            </w:r>
            <w:r w:rsidRPr="00C57C3E">
              <w:rPr>
                <w:sz w:val="21"/>
                <w:szCs w:val="21"/>
                <w:lang w:eastAsia="ja-JP"/>
              </w:rPr>
              <w:tab/>
              <w:t>1 DMRS</w:t>
            </w:r>
            <w:r w:rsidRPr="00C57C3E">
              <w:rPr>
                <w:sz w:val="21"/>
                <w:szCs w:val="21"/>
                <w:lang w:eastAsia="ja-JP"/>
              </w:rPr>
              <w:br/>
            </w:r>
            <w:r w:rsidRPr="00C57C3E">
              <w:rPr>
                <w:sz w:val="21"/>
                <w:szCs w:val="21"/>
                <w:lang w:eastAsia="ja-JP"/>
              </w:rPr>
              <w:tab/>
            </w:r>
            <w:r w:rsidRPr="00C57C3E">
              <w:rPr>
                <w:sz w:val="21"/>
                <w:szCs w:val="21"/>
                <w:lang w:eastAsia="ja-JP"/>
              </w:rPr>
              <w:tab/>
            </w:r>
            <w:r w:rsidRPr="00C57C3E">
              <w:rPr>
                <w:sz w:val="21"/>
                <w:szCs w:val="21"/>
                <w:lang w:eastAsia="ja-JP"/>
              </w:rPr>
              <w:tab/>
            </w:r>
            <w:r w:rsidRPr="00C57C3E">
              <w:rPr>
                <w:sz w:val="21"/>
                <w:szCs w:val="21"/>
                <w:lang w:eastAsia="ja-JP"/>
              </w:rPr>
              <w:tab/>
              <w:t>(a) Muting in OFDM symbol #3 only</w:t>
            </w:r>
            <w:r w:rsidRPr="00C57C3E">
              <w:rPr>
                <w:sz w:val="21"/>
                <w:szCs w:val="21"/>
                <w:lang w:eastAsia="ja-JP"/>
              </w:rPr>
              <w:br/>
              <w:t xml:space="preserve"> </w:t>
            </w:r>
            <w:r w:rsidRPr="00C57C3E">
              <w:rPr>
                <w:sz w:val="21"/>
                <w:szCs w:val="21"/>
                <w:lang w:eastAsia="ja-JP"/>
              </w:rPr>
              <w:tab/>
            </w:r>
            <w:r w:rsidRPr="00C57C3E">
              <w:rPr>
                <w:sz w:val="21"/>
                <w:szCs w:val="21"/>
                <w:lang w:eastAsia="ja-JP"/>
              </w:rPr>
              <w:tab/>
            </w:r>
            <w:r w:rsidRPr="00C57C3E">
              <w:rPr>
                <w:sz w:val="21"/>
                <w:szCs w:val="21"/>
                <w:lang w:eastAsia="ja-JP"/>
              </w:rPr>
              <w:tab/>
            </w:r>
            <w:r w:rsidRPr="00C57C3E">
              <w:rPr>
                <w:sz w:val="21"/>
                <w:szCs w:val="21"/>
                <w:lang w:eastAsia="ja-JP"/>
              </w:rPr>
              <w:tab/>
              <w:t>(b) Muting in all PUSCH data OFDM symbols</w:t>
            </w:r>
            <w:r w:rsidRPr="00C57C3E">
              <w:rPr>
                <w:sz w:val="21"/>
                <w:szCs w:val="21"/>
                <w:lang w:eastAsia="ja-JP"/>
              </w:rPr>
              <w:br/>
            </w:r>
            <w:r w:rsidRPr="00C57C3E">
              <w:rPr>
                <w:sz w:val="21"/>
                <w:szCs w:val="21"/>
                <w:lang w:eastAsia="ja-JP"/>
              </w:rPr>
              <w:tab/>
            </w:r>
            <w:r w:rsidRPr="00C57C3E">
              <w:rPr>
                <w:sz w:val="21"/>
                <w:szCs w:val="21"/>
                <w:lang w:eastAsia="ja-JP"/>
              </w:rPr>
              <w:tab/>
            </w:r>
            <w:r w:rsidRPr="00C57C3E">
              <w:rPr>
                <w:sz w:val="21"/>
                <w:szCs w:val="21"/>
                <w:lang w:eastAsia="ja-JP"/>
              </w:rPr>
              <w:tab/>
            </w:r>
            <w:r w:rsidRPr="00C57C3E">
              <w:rPr>
                <w:sz w:val="21"/>
                <w:szCs w:val="21"/>
                <w:lang w:eastAsia="ja-JP"/>
              </w:rPr>
              <w:tab/>
              <w:t>Note: Align total muting overhead between (a) and (b)</w:t>
            </w:r>
            <w:r w:rsidRPr="00C57C3E">
              <w:rPr>
                <w:sz w:val="21"/>
                <w:szCs w:val="21"/>
                <w:lang w:eastAsia="ja-JP"/>
              </w:rPr>
              <w:br/>
              <w:t xml:space="preserve">3. UL and DL muting: </w:t>
            </w:r>
            <w:r w:rsidRPr="00C57C3E">
              <w:rPr>
                <w:sz w:val="21"/>
                <w:szCs w:val="21"/>
                <w:lang w:eastAsia="ja-JP"/>
              </w:rPr>
              <w:tab/>
              <w:t>UL muting + DL symbol #2 muted</w:t>
            </w:r>
          </w:p>
          <w:p w14:paraId="3EB0A21E" w14:textId="1859C4CB" w:rsidR="0037229B" w:rsidRPr="00C57C3E" w:rsidRDefault="0037229B">
            <w:pPr>
              <w:rPr>
                <w:sz w:val="21"/>
                <w:szCs w:val="21"/>
                <w:lang w:eastAsia="ja-JP"/>
              </w:rPr>
            </w:pPr>
            <w:r w:rsidRPr="00C57C3E">
              <w:rPr>
                <w:sz w:val="21"/>
                <w:szCs w:val="21"/>
                <w:lang w:eastAsia="ja-JP"/>
              </w:rPr>
              <w:t>Any power boosting of OFDM symbol with muted R</w:t>
            </w:r>
            <w:r w:rsidR="00171AC1" w:rsidRPr="00C57C3E">
              <w:rPr>
                <w:sz w:val="21"/>
                <w:szCs w:val="21"/>
                <w:lang w:eastAsia="ja-JP"/>
              </w:rPr>
              <w:t>E</w:t>
            </w:r>
            <w:r w:rsidRPr="00C57C3E">
              <w:rPr>
                <w:sz w:val="21"/>
                <w:szCs w:val="21"/>
                <w:lang w:eastAsia="ja-JP"/>
              </w:rPr>
              <w:t>s reported by companies</w:t>
            </w:r>
          </w:p>
        </w:tc>
      </w:tr>
      <w:tr w:rsidR="0037229B" w:rsidRPr="00C57C3E" w14:paraId="7A24BE22" w14:textId="77777777">
        <w:tc>
          <w:tcPr>
            <w:tcW w:w="1843" w:type="dxa"/>
          </w:tcPr>
          <w:p w14:paraId="7FC145FF" w14:textId="77777777" w:rsidR="0037229B" w:rsidRPr="00C57C3E" w:rsidRDefault="0037229B">
            <w:pPr>
              <w:rPr>
                <w:sz w:val="21"/>
                <w:szCs w:val="21"/>
                <w:lang w:eastAsia="ja-JP"/>
              </w:rPr>
            </w:pPr>
            <w:r w:rsidRPr="00C57C3E">
              <w:rPr>
                <w:sz w:val="21"/>
                <w:szCs w:val="21"/>
                <w:lang w:eastAsia="ja-JP"/>
              </w:rPr>
              <w:t>PDSCH/PDCCH settings</w:t>
            </w:r>
          </w:p>
        </w:tc>
        <w:tc>
          <w:tcPr>
            <w:tcW w:w="7791" w:type="dxa"/>
          </w:tcPr>
          <w:p w14:paraId="34A73A47" w14:textId="77777777" w:rsidR="0037229B" w:rsidRPr="00C57C3E" w:rsidRDefault="0037229B" w:rsidP="0037229B">
            <w:pPr>
              <w:pStyle w:val="ListParagraph"/>
              <w:numPr>
                <w:ilvl w:val="0"/>
                <w:numId w:val="32"/>
              </w:numPr>
              <w:spacing w:after="120"/>
              <w:ind w:left="208" w:hanging="180"/>
              <w:contextualSpacing/>
              <w:rPr>
                <w:rFonts w:cs="Arial"/>
                <w:sz w:val="21"/>
                <w:szCs w:val="21"/>
                <w:lang w:eastAsia="ja-JP"/>
              </w:rPr>
            </w:pPr>
            <w:r w:rsidRPr="00C57C3E">
              <w:rPr>
                <w:rFonts w:ascii="Arial" w:hAnsi="Arial" w:cs="Arial"/>
                <w:sz w:val="21"/>
                <w:szCs w:val="21"/>
                <w:lang w:eastAsia="ja-JP"/>
              </w:rPr>
              <w:t>PDCCH in OS #0 and #1</w:t>
            </w:r>
          </w:p>
          <w:p w14:paraId="0E738C57" w14:textId="77777777" w:rsidR="0037229B" w:rsidRPr="00C57C3E" w:rsidRDefault="0037229B" w:rsidP="0037229B">
            <w:pPr>
              <w:pStyle w:val="ListParagraph"/>
              <w:numPr>
                <w:ilvl w:val="0"/>
                <w:numId w:val="32"/>
              </w:numPr>
              <w:spacing w:after="120"/>
              <w:ind w:left="208" w:hanging="180"/>
              <w:contextualSpacing/>
              <w:rPr>
                <w:rFonts w:ascii="Arial" w:hAnsi="Arial" w:cs="Arial"/>
                <w:sz w:val="21"/>
                <w:szCs w:val="21"/>
                <w:lang w:eastAsia="ja-JP"/>
              </w:rPr>
            </w:pPr>
            <w:r w:rsidRPr="00C57C3E">
              <w:rPr>
                <w:rFonts w:ascii="Arial" w:hAnsi="Arial" w:cs="Arial"/>
                <w:sz w:val="21"/>
                <w:szCs w:val="21"/>
                <w:lang w:val="en-US" w:eastAsia="ja-JP"/>
              </w:rPr>
              <w:t xml:space="preserve">PDSCH </w:t>
            </w:r>
            <w:r w:rsidRPr="00C57C3E">
              <w:rPr>
                <w:rFonts w:ascii="Arial" w:hAnsi="Arial" w:cs="Arial"/>
                <w:sz w:val="21"/>
                <w:szCs w:val="21"/>
                <w:lang w:eastAsia="ja-JP"/>
              </w:rPr>
              <w:t>allocation</w:t>
            </w:r>
            <w:r w:rsidRPr="00C57C3E">
              <w:rPr>
                <w:rFonts w:ascii="Arial" w:hAnsi="Arial" w:cs="Arial"/>
                <w:sz w:val="21"/>
                <w:szCs w:val="21"/>
                <w:lang w:val="en-US" w:eastAsia="ja-JP"/>
              </w:rPr>
              <w:t>:</w:t>
            </w:r>
          </w:p>
          <w:p w14:paraId="01DB9138" w14:textId="77777777" w:rsidR="0037229B" w:rsidRPr="00C57C3E" w:rsidRDefault="0037229B" w:rsidP="0037229B">
            <w:pPr>
              <w:pStyle w:val="ListParagraph"/>
              <w:numPr>
                <w:ilvl w:val="1"/>
                <w:numId w:val="32"/>
              </w:numPr>
              <w:spacing w:after="120"/>
              <w:ind w:left="568" w:hanging="270"/>
              <w:contextualSpacing/>
              <w:rPr>
                <w:rFonts w:ascii="Arial" w:hAnsi="Arial" w:cs="Arial"/>
                <w:sz w:val="21"/>
                <w:szCs w:val="21"/>
                <w:lang w:eastAsia="ja-JP"/>
              </w:rPr>
            </w:pPr>
            <w:r w:rsidRPr="00C57C3E">
              <w:rPr>
                <w:rFonts w:ascii="Arial" w:hAnsi="Arial" w:cs="Arial"/>
                <w:sz w:val="21"/>
                <w:szCs w:val="21"/>
                <w:lang w:val="en-US" w:eastAsia="ja-JP"/>
              </w:rPr>
              <w:t>Only UL muting:</w:t>
            </w:r>
          </w:p>
          <w:p w14:paraId="5F5EB9E1" w14:textId="77777777" w:rsidR="0037229B" w:rsidRPr="00C57C3E" w:rsidRDefault="0037229B" w:rsidP="0037229B">
            <w:pPr>
              <w:pStyle w:val="ListParagraph"/>
              <w:numPr>
                <w:ilvl w:val="2"/>
                <w:numId w:val="32"/>
              </w:numPr>
              <w:spacing w:after="120"/>
              <w:ind w:left="928" w:hanging="270"/>
              <w:contextualSpacing/>
              <w:rPr>
                <w:rFonts w:cs="Arial"/>
                <w:sz w:val="21"/>
                <w:szCs w:val="21"/>
                <w:lang w:eastAsia="ja-JP"/>
              </w:rPr>
            </w:pPr>
            <w:r w:rsidRPr="00C57C3E">
              <w:rPr>
                <w:rFonts w:ascii="Arial" w:hAnsi="Arial" w:cs="Arial"/>
                <w:sz w:val="21"/>
                <w:szCs w:val="21"/>
                <w:lang w:val="en-US" w:eastAsia="ja-JP"/>
              </w:rPr>
              <w:t>Default TD allocation table A row #1 (OS #2 to #13)</w:t>
            </w:r>
          </w:p>
          <w:p w14:paraId="500DD0D8" w14:textId="77777777" w:rsidR="0037229B" w:rsidRPr="00C57C3E" w:rsidRDefault="0037229B" w:rsidP="0037229B">
            <w:pPr>
              <w:pStyle w:val="ListParagraph"/>
              <w:numPr>
                <w:ilvl w:val="2"/>
                <w:numId w:val="32"/>
              </w:numPr>
              <w:spacing w:after="120"/>
              <w:ind w:left="928" w:hanging="270"/>
              <w:contextualSpacing/>
              <w:rPr>
                <w:rFonts w:cs="Arial"/>
                <w:sz w:val="21"/>
                <w:szCs w:val="21"/>
                <w:lang w:eastAsia="ja-JP"/>
              </w:rPr>
            </w:pPr>
            <w:r w:rsidRPr="00C57C3E">
              <w:rPr>
                <w:rFonts w:ascii="Arial" w:hAnsi="Arial" w:cs="Arial"/>
                <w:sz w:val="21"/>
                <w:szCs w:val="21"/>
                <w:lang w:val="en-US" w:eastAsia="ja-JP"/>
              </w:rPr>
              <w:t>Default TD allocation table A row #8 (OS #5 to #11)</w:t>
            </w:r>
          </w:p>
          <w:p w14:paraId="3D11D2B9" w14:textId="77777777" w:rsidR="0037229B" w:rsidRPr="00C57C3E" w:rsidRDefault="0037229B" w:rsidP="0037229B">
            <w:pPr>
              <w:pStyle w:val="ListParagraph"/>
              <w:numPr>
                <w:ilvl w:val="1"/>
                <w:numId w:val="32"/>
              </w:numPr>
              <w:spacing w:after="120"/>
              <w:ind w:left="568" w:hanging="270"/>
              <w:contextualSpacing/>
              <w:rPr>
                <w:rFonts w:ascii="Arial" w:hAnsi="Arial" w:cs="Arial"/>
                <w:sz w:val="21"/>
                <w:szCs w:val="21"/>
                <w:lang w:eastAsia="ja-JP"/>
              </w:rPr>
            </w:pPr>
            <w:r w:rsidRPr="00C57C3E">
              <w:rPr>
                <w:rFonts w:ascii="Arial" w:hAnsi="Arial" w:cs="Arial"/>
                <w:sz w:val="21"/>
                <w:szCs w:val="21"/>
                <w:lang w:val="en-US" w:eastAsia="ja-JP"/>
              </w:rPr>
              <w:t>UL and DL muting:</w:t>
            </w:r>
          </w:p>
          <w:p w14:paraId="6FCDDE64" w14:textId="77777777" w:rsidR="0037229B" w:rsidRPr="00C57C3E" w:rsidRDefault="0037229B" w:rsidP="0037229B">
            <w:pPr>
              <w:pStyle w:val="ListParagraph"/>
              <w:numPr>
                <w:ilvl w:val="2"/>
                <w:numId w:val="32"/>
              </w:numPr>
              <w:spacing w:after="120"/>
              <w:ind w:left="928" w:hanging="270"/>
              <w:contextualSpacing/>
              <w:rPr>
                <w:rFonts w:cs="Arial"/>
                <w:sz w:val="21"/>
                <w:szCs w:val="21"/>
                <w:lang w:eastAsia="ja-JP"/>
              </w:rPr>
            </w:pPr>
            <w:r w:rsidRPr="00C57C3E">
              <w:rPr>
                <w:rFonts w:ascii="Arial" w:hAnsi="Arial" w:cs="Arial"/>
                <w:sz w:val="21"/>
                <w:szCs w:val="21"/>
                <w:lang w:val="en-US" w:eastAsia="ja-JP"/>
              </w:rPr>
              <w:t>Custom configured TD allocation OS #3 to #13</w:t>
            </w:r>
          </w:p>
          <w:p w14:paraId="47D9A4B4" w14:textId="77777777" w:rsidR="0037229B" w:rsidRPr="00C57C3E" w:rsidRDefault="0037229B" w:rsidP="0037229B">
            <w:pPr>
              <w:pStyle w:val="ListParagraph"/>
              <w:numPr>
                <w:ilvl w:val="2"/>
                <w:numId w:val="32"/>
              </w:numPr>
              <w:spacing w:after="120"/>
              <w:ind w:left="928" w:hanging="270"/>
              <w:contextualSpacing/>
              <w:rPr>
                <w:rFonts w:cs="Arial"/>
                <w:sz w:val="21"/>
                <w:szCs w:val="21"/>
                <w:lang w:eastAsia="ja-JP"/>
              </w:rPr>
            </w:pPr>
            <w:r w:rsidRPr="00C57C3E">
              <w:rPr>
                <w:rFonts w:ascii="Arial" w:hAnsi="Arial" w:cs="Arial"/>
                <w:sz w:val="21"/>
                <w:szCs w:val="21"/>
                <w:lang w:val="en-US" w:eastAsia="ja-JP"/>
              </w:rPr>
              <w:t>Default TD allocation table A row #8 (OS #5 to #11)</w:t>
            </w:r>
          </w:p>
          <w:p w14:paraId="03906955" w14:textId="77777777" w:rsidR="0037229B" w:rsidRPr="00C57C3E" w:rsidRDefault="0037229B" w:rsidP="0037229B">
            <w:pPr>
              <w:pStyle w:val="ListParagraph"/>
              <w:numPr>
                <w:ilvl w:val="0"/>
                <w:numId w:val="34"/>
              </w:numPr>
              <w:spacing w:after="120"/>
              <w:ind w:left="208" w:hanging="180"/>
              <w:contextualSpacing/>
              <w:rPr>
                <w:sz w:val="21"/>
                <w:szCs w:val="21"/>
                <w:lang w:eastAsia="ja-JP"/>
              </w:rPr>
            </w:pPr>
            <w:r w:rsidRPr="00C57C3E">
              <w:rPr>
                <w:rFonts w:ascii="Arial" w:hAnsi="Arial" w:cs="Arial"/>
                <w:sz w:val="21"/>
                <w:szCs w:val="21"/>
                <w:lang w:eastAsia="ja-JP"/>
              </w:rPr>
              <w:t>Varying INR</w:t>
            </w:r>
            <w:r w:rsidRPr="00C57C3E">
              <w:rPr>
                <w:rFonts w:ascii="Arial" w:hAnsi="Arial" w:cs="Arial"/>
                <w:sz w:val="21"/>
                <w:szCs w:val="21"/>
                <w:lang w:val="en-US" w:eastAsia="ja-JP"/>
              </w:rPr>
              <w:t xml:space="preserve"> (total from all interferers)</w:t>
            </w:r>
            <w:r w:rsidRPr="00C57C3E">
              <w:rPr>
                <w:rFonts w:ascii="Arial" w:hAnsi="Arial" w:cs="Arial"/>
                <w:sz w:val="21"/>
                <w:szCs w:val="21"/>
                <w:lang w:eastAsia="ja-JP"/>
              </w:rPr>
              <w:t>, e.g. in the range 0–20 dB, measured at antenna ports.</w:t>
            </w:r>
          </w:p>
          <w:p w14:paraId="5625907C" w14:textId="77777777" w:rsidR="0037229B" w:rsidRPr="00C57C3E" w:rsidRDefault="0037229B" w:rsidP="0037229B">
            <w:pPr>
              <w:pStyle w:val="ListParagraph"/>
              <w:numPr>
                <w:ilvl w:val="0"/>
                <w:numId w:val="34"/>
              </w:numPr>
              <w:spacing w:after="120"/>
              <w:ind w:left="208" w:hanging="180"/>
              <w:contextualSpacing/>
              <w:rPr>
                <w:sz w:val="21"/>
                <w:szCs w:val="21"/>
                <w:lang w:eastAsia="ja-JP"/>
              </w:rPr>
            </w:pPr>
            <w:r w:rsidRPr="00C57C3E">
              <w:rPr>
                <w:rFonts w:ascii="Arial" w:hAnsi="Arial" w:cs="Arial"/>
                <w:sz w:val="21"/>
                <w:szCs w:val="21"/>
                <w:lang w:eastAsia="ja-JP"/>
              </w:rPr>
              <w:t>SNR defined based on OFDM symbols without muting</w:t>
            </w:r>
          </w:p>
        </w:tc>
      </w:tr>
    </w:tbl>
    <w:p w14:paraId="6E240E36" w14:textId="18E439F9" w:rsidR="00067C92" w:rsidRPr="00C1261B" w:rsidRDefault="00581F02" w:rsidP="00BC0E69">
      <w:pPr>
        <w:pStyle w:val="Heading1"/>
      </w:pPr>
      <w:bookmarkStart w:id="85" w:name="_Ref163120044"/>
      <w:r>
        <w:t>Appendix B: System level simulation assumptions</w:t>
      </w:r>
      <w:bookmarkEnd w:id="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4"/>
        <w:gridCol w:w="3262"/>
        <w:gridCol w:w="4813"/>
      </w:tblGrid>
      <w:tr w:rsidR="00171AC1" w:rsidRPr="00277F22" w14:paraId="3CE55357" w14:textId="77777777" w:rsidTr="00AD0F41">
        <w:tc>
          <w:tcPr>
            <w:tcW w:w="807" w:type="pct"/>
            <w:shd w:val="clear" w:color="auto" w:fill="D0CECE" w:themeFill="background2" w:themeFillShade="E6"/>
          </w:tcPr>
          <w:p w14:paraId="78421F21" w14:textId="77777777" w:rsidR="00067C92" w:rsidRPr="00BC0E69" w:rsidRDefault="00067C92" w:rsidP="00A902CF">
            <w:pPr>
              <w:rPr>
                <w:rFonts w:cs="Malgun Gothic"/>
              </w:rPr>
            </w:pPr>
          </w:p>
        </w:tc>
        <w:tc>
          <w:tcPr>
            <w:tcW w:w="1694" w:type="pct"/>
            <w:shd w:val="clear" w:color="auto" w:fill="D0CECE" w:themeFill="background2" w:themeFillShade="E6"/>
          </w:tcPr>
          <w:p w14:paraId="1BB13C63" w14:textId="77777777" w:rsidR="00067C92" w:rsidRPr="00CB022E" w:rsidRDefault="00067C92" w:rsidP="00A902CF">
            <w:pPr>
              <w:rPr>
                <w:rFonts w:cs="Malgun Gothic"/>
              </w:rPr>
            </w:pPr>
            <w:r w:rsidRPr="00CB022E">
              <w:rPr>
                <w:rFonts w:cs="Malgun Gothic"/>
              </w:rPr>
              <w:t>Parameters</w:t>
            </w:r>
          </w:p>
        </w:tc>
        <w:tc>
          <w:tcPr>
            <w:tcW w:w="2498" w:type="pct"/>
            <w:shd w:val="clear" w:color="auto" w:fill="D0CECE" w:themeFill="background2" w:themeFillShade="E6"/>
          </w:tcPr>
          <w:p w14:paraId="79665E21" w14:textId="77777777" w:rsidR="00067C92" w:rsidRPr="00CB022E" w:rsidRDefault="00067C92" w:rsidP="00A902CF">
            <w:pPr>
              <w:rPr>
                <w:rFonts w:cs="Malgun Gothic"/>
              </w:rPr>
            </w:pPr>
            <w:r>
              <w:rPr>
                <w:rFonts w:cs="Malgun Gothic"/>
              </w:rPr>
              <w:t>Value</w:t>
            </w:r>
          </w:p>
        </w:tc>
      </w:tr>
      <w:tr w:rsidR="00171AC1" w:rsidRPr="00277F22" w14:paraId="067C592D" w14:textId="77777777" w:rsidTr="00AD0F41">
        <w:tc>
          <w:tcPr>
            <w:tcW w:w="807" w:type="pct"/>
            <w:vMerge w:val="restart"/>
            <w:textDirection w:val="btLr"/>
            <w:vAlign w:val="center"/>
          </w:tcPr>
          <w:p w14:paraId="20790B11" w14:textId="77777777" w:rsidR="00067C92" w:rsidRPr="00CB022E" w:rsidRDefault="00067C92" w:rsidP="00A902CF">
            <w:pPr>
              <w:ind w:left="113" w:right="113"/>
              <w:jc w:val="center"/>
              <w:rPr>
                <w:rFonts w:cs="Malgun Gothic"/>
              </w:rPr>
            </w:pPr>
            <w:r>
              <w:rPr>
                <w:rFonts w:cs="Malgun Gothic"/>
              </w:rPr>
              <w:t>Deployment</w:t>
            </w:r>
          </w:p>
        </w:tc>
        <w:tc>
          <w:tcPr>
            <w:tcW w:w="1694" w:type="pct"/>
          </w:tcPr>
          <w:p w14:paraId="5EAA4611" w14:textId="77777777" w:rsidR="00067C92" w:rsidRPr="00CB022E" w:rsidRDefault="00067C92" w:rsidP="00A902CF">
            <w:pPr>
              <w:rPr>
                <w:rFonts w:cs="Malgun Gothic"/>
              </w:rPr>
            </w:pPr>
            <w:r w:rsidRPr="00CB022E">
              <w:rPr>
                <w:rFonts w:cs="Malgun Gothic"/>
              </w:rPr>
              <w:t>Scenario</w:t>
            </w:r>
          </w:p>
        </w:tc>
        <w:tc>
          <w:tcPr>
            <w:tcW w:w="2498" w:type="pct"/>
          </w:tcPr>
          <w:p w14:paraId="454EF189" w14:textId="76B92782" w:rsidR="00067C92" w:rsidRPr="00CB022E" w:rsidRDefault="00067C92" w:rsidP="00A902CF">
            <w:pPr>
              <w:rPr>
                <w:rFonts w:cs="Malgun Gothic"/>
              </w:rPr>
            </w:pPr>
            <w:r>
              <w:rPr>
                <w:rFonts w:cs="Malgun Gothic"/>
              </w:rPr>
              <w:t>Dense urban macro</w:t>
            </w:r>
            <w:r w:rsidRPr="00CB022E">
              <w:rPr>
                <w:rFonts w:cs="Malgun Gothic"/>
              </w:rPr>
              <w:t xml:space="preserve">, </w:t>
            </w:r>
            <w:proofErr w:type="gramStart"/>
            <w:r w:rsidRPr="00CB022E">
              <w:rPr>
                <w:rFonts w:cs="Malgun Gothic"/>
              </w:rPr>
              <w:t>Hexagonal</w:t>
            </w:r>
            <w:proofErr w:type="gramEnd"/>
            <w:r w:rsidRPr="00CB022E">
              <w:rPr>
                <w:rFonts w:cs="Malgun Gothic"/>
              </w:rPr>
              <w:t xml:space="preserve"> layout, 7 BS per operator, 3 sectors per site, with wrapping</w:t>
            </w:r>
          </w:p>
        </w:tc>
      </w:tr>
      <w:tr w:rsidR="00171AC1" w:rsidRPr="00277F22" w14:paraId="2B95752B" w14:textId="77777777" w:rsidTr="00AD0F41">
        <w:tc>
          <w:tcPr>
            <w:tcW w:w="807" w:type="pct"/>
            <w:vMerge/>
            <w:vAlign w:val="center"/>
          </w:tcPr>
          <w:p w14:paraId="6E9AF0EF" w14:textId="77777777" w:rsidR="00067C92" w:rsidRPr="00CB022E" w:rsidRDefault="00067C92" w:rsidP="00A902CF">
            <w:pPr>
              <w:rPr>
                <w:rFonts w:cs="Malgun Gothic"/>
              </w:rPr>
            </w:pPr>
          </w:p>
        </w:tc>
        <w:tc>
          <w:tcPr>
            <w:tcW w:w="1694" w:type="pct"/>
          </w:tcPr>
          <w:p w14:paraId="4919EF92" w14:textId="77777777" w:rsidR="00067C92" w:rsidRPr="00CB022E" w:rsidRDefault="00067C92" w:rsidP="00A902CF">
            <w:pPr>
              <w:rPr>
                <w:rFonts w:cs="Malgun Gothic"/>
              </w:rPr>
            </w:pPr>
            <w:r w:rsidRPr="00CB022E">
              <w:rPr>
                <w:rFonts w:cs="Malgun Gothic"/>
              </w:rPr>
              <w:t>ISD</w:t>
            </w:r>
          </w:p>
        </w:tc>
        <w:tc>
          <w:tcPr>
            <w:tcW w:w="2498" w:type="pct"/>
          </w:tcPr>
          <w:p w14:paraId="030884E4" w14:textId="77777777" w:rsidR="00067C92" w:rsidRPr="00CB022E" w:rsidRDefault="00067C92" w:rsidP="00A902CF">
            <w:pPr>
              <w:rPr>
                <w:rFonts w:cs="Malgun Gothic"/>
              </w:rPr>
            </w:pPr>
            <w:r>
              <w:rPr>
                <w:rFonts w:cs="Malgun Gothic"/>
              </w:rPr>
              <w:t>2</w:t>
            </w:r>
            <w:r w:rsidRPr="00CB022E">
              <w:rPr>
                <w:rFonts w:cs="Malgun Gothic"/>
              </w:rPr>
              <w:t>00 m</w:t>
            </w:r>
          </w:p>
        </w:tc>
      </w:tr>
      <w:tr w:rsidR="00171AC1" w:rsidRPr="00277F22" w14:paraId="3FE525DA" w14:textId="77777777" w:rsidTr="00AD0F41">
        <w:tc>
          <w:tcPr>
            <w:tcW w:w="807" w:type="pct"/>
            <w:vMerge/>
            <w:vAlign w:val="center"/>
          </w:tcPr>
          <w:p w14:paraId="17286CA9" w14:textId="77777777" w:rsidR="00067C92" w:rsidRPr="00CB022E" w:rsidRDefault="00067C92" w:rsidP="00A902CF">
            <w:pPr>
              <w:rPr>
                <w:rFonts w:cs="Malgun Gothic"/>
              </w:rPr>
            </w:pPr>
          </w:p>
        </w:tc>
        <w:tc>
          <w:tcPr>
            <w:tcW w:w="1694" w:type="pct"/>
          </w:tcPr>
          <w:p w14:paraId="04DD47AB" w14:textId="77777777" w:rsidR="00067C92" w:rsidRPr="00CB022E" w:rsidRDefault="00067C92" w:rsidP="00A902CF">
            <w:pPr>
              <w:rPr>
                <w:rFonts w:cs="Malgun Gothic"/>
              </w:rPr>
            </w:pPr>
            <w:r w:rsidRPr="00CB022E">
              <w:rPr>
                <w:rFonts w:cs="Malgun Gothic"/>
              </w:rPr>
              <w:t>BS height</w:t>
            </w:r>
          </w:p>
        </w:tc>
        <w:tc>
          <w:tcPr>
            <w:tcW w:w="2498" w:type="pct"/>
          </w:tcPr>
          <w:p w14:paraId="38132E68" w14:textId="77777777" w:rsidR="00067C92" w:rsidRPr="00CB022E" w:rsidRDefault="00067C92" w:rsidP="00A902CF">
            <w:pPr>
              <w:rPr>
                <w:rFonts w:cs="Malgun Gothic"/>
              </w:rPr>
            </w:pPr>
            <w:r w:rsidRPr="00116289">
              <w:rPr>
                <w:rFonts w:cs="Malgun Gothic"/>
              </w:rPr>
              <w:t>25 m</w:t>
            </w:r>
          </w:p>
        </w:tc>
      </w:tr>
      <w:tr w:rsidR="00171AC1" w:rsidRPr="00277F22" w14:paraId="7B4BDA9F" w14:textId="77777777" w:rsidTr="00AD0F41">
        <w:tc>
          <w:tcPr>
            <w:tcW w:w="807" w:type="pct"/>
            <w:vMerge/>
            <w:vAlign w:val="center"/>
          </w:tcPr>
          <w:p w14:paraId="2F9ECEEF" w14:textId="77777777" w:rsidR="00067C92" w:rsidRPr="00CB022E" w:rsidRDefault="00067C92" w:rsidP="00A902CF">
            <w:pPr>
              <w:rPr>
                <w:rFonts w:cs="Malgun Gothic"/>
              </w:rPr>
            </w:pPr>
          </w:p>
        </w:tc>
        <w:tc>
          <w:tcPr>
            <w:tcW w:w="1694" w:type="pct"/>
          </w:tcPr>
          <w:p w14:paraId="7A75775E" w14:textId="77777777" w:rsidR="00067C92" w:rsidRPr="00CB022E" w:rsidRDefault="00067C92" w:rsidP="00A902CF">
            <w:pPr>
              <w:rPr>
                <w:rFonts w:cs="Malgun Gothic"/>
              </w:rPr>
            </w:pPr>
            <w:r>
              <w:rPr>
                <w:rFonts w:cs="Malgun Gothic"/>
              </w:rPr>
              <w:t>UE height</w:t>
            </w:r>
          </w:p>
        </w:tc>
        <w:tc>
          <w:tcPr>
            <w:tcW w:w="2498" w:type="pct"/>
          </w:tcPr>
          <w:p w14:paraId="07715B78" w14:textId="77777777" w:rsidR="00067C92" w:rsidRPr="00CB022E" w:rsidRDefault="00067C92" w:rsidP="00A902CF">
            <w:pPr>
              <w:rPr>
                <w:rFonts w:cs="Malgun Gothic"/>
              </w:rPr>
            </w:pPr>
            <w:r w:rsidRPr="00335672">
              <w:rPr>
                <w:rFonts w:cs="Malgun Gothic"/>
              </w:rPr>
              <w:t>1.5 m</w:t>
            </w:r>
          </w:p>
        </w:tc>
      </w:tr>
      <w:tr w:rsidR="00171AC1" w:rsidRPr="00277F22" w14:paraId="272CD1F4" w14:textId="77777777" w:rsidTr="00AD0F41">
        <w:tc>
          <w:tcPr>
            <w:tcW w:w="807" w:type="pct"/>
            <w:vMerge/>
            <w:vAlign w:val="center"/>
          </w:tcPr>
          <w:p w14:paraId="722A7584" w14:textId="77777777" w:rsidR="00067C92" w:rsidRPr="00CB022E" w:rsidRDefault="00067C92" w:rsidP="00A902CF">
            <w:pPr>
              <w:rPr>
                <w:rFonts w:cs="Malgun Gothic"/>
              </w:rPr>
            </w:pPr>
          </w:p>
        </w:tc>
        <w:tc>
          <w:tcPr>
            <w:tcW w:w="1694" w:type="pct"/>
          </w:tcPr>
          <w:p w14:paraId="61EB4183" w14:textId="77777777" w:rsidR="00067C92" w:rsidRPr="00CB022E" w:rsidRDefault="00067C92" w:rsidP="00A902CF">
            <w:pPr>
              <w:rPr>
                <w:rFonts w:cs="Malgun Gothic"/>
              </w:rPr>
            </w:pPr>
            <w:r w:rsidRPr="00CB022E">
              <w:rPr>
                <w:rFonts w:cs="Malgun Gothic"/>
              </w:rPr>
              <w:t>Number of active UEs</w:t>
            </w:r>
          </w:p>
        </w:tc>
        <w:tc>
          <w:tcPr>
            <w:tcW w:w="2498" w:type="pct"/>
          </w:tcPr>
          <w:p w14:paraId="193D2279" w14:textId="63097C4E" w:rsidR="00067C92" w:rsidRPr="00CB022E" w:rsidRDefault="007A7C18" w:rsidP="00A902CF">
            <w:pPr>
              <w:rPr>
                <w:rFonts w:cs="Malgun Gothic"/>
              </w:rPr>
            </w:pPr>
            <w:r>
              <w:rPr>
                <w:rFonts w:cs="Malgun Gothic"/>
              </w:rPr>
              <w:t>210</w:t>
            </w:r>
            <w:r w:rsidR="00067C92">
              <w:rPr>
                <w:rFonts w:cs="Malgun Gothic"/>
              </w:rPr>
              <w:t xml:space="preserve"> DL/UL only</w:t>
            </w:r>
          </w:p>
        </w:tc>
      </w:tr>
      <w:tr w:rsidR="00171AC1" w:rsidRPr="00277F22" w14:paraId="56DC0A20" w14:textId="77777777" w:rsidTr="00AD0F41">
        <w:trPr>
          <w:trHeight w:val="50"/>
        </w:trPr>
        <w:tc>
          <w:tcPr>
            <w:tcW w:w="807" w:type="pct"/>
            <w:vMerge/>
            <w:vAlign w:val="center"/>
          </w:tcPr>
          <w:p w14:paraId="5AC35E97" w14:textId="77777777" w:rsidR="00067C92" w:rsidRPr="00CB022E" w:rsidRDefault="00067C92" w:rsidP="00A902CF">
            <w:pPr>
              <w:rPr>
                <w:rFonts w:cs="Malgun Gothic"/>
              </w:rPr>
            </w:pPr>
          </w:p>
        </w:tc>
        <w:tc>
          <w:tcPr>
            <w:tcW w:w="1694" w:type="pct"/>
          </w:tcPr>
          <w:p w14:paraId="1410A0EC" w14:textId="77777777" w:rsidR="00067C92" w:rsidRPr="00CB022E" w:rsidRDefault="00067C92" w:rsidP="00A902CF">
            <w:pPr>
              <w:rPr>
                <w:rFonts w:cs="Malgun Gothic"/>
              </w:rPr>
            </w:pPr>
            <w:r w:rsidRPr="00CB022E">
              <w:rPr>
                <w:rFonts w:cs="Malgun Gothic"/>
              </w:rPr>
              <w:t>UE to BS min 2D distance</w:t>
            </w:r>
          </w:p>
        </w:tc>
        <w:tc>
          <w:tcPr>
            <w:tcW w:w="2498" w:type="pct"/>
          </w:tcPr>
          <w:p w14:paraId="5CFA3DF2" w14:textId="77777777" w:rsidR="00067C92" w:rsidRPr="00CB022E" w:rsidRDefault="00067C92" w:rsidP="00A902CF">
            <w:pPr>
              <w:rPr>
                <w:rFonts w:cs="Malgun Gothic"/>
              </w:rPr>
            </w:pPr>
            <w:r w:rsidRPr="004151EB">
              <w:rPr>
                <w:rFonts w:cs="Malgun Gothic"/>
              </w:rPr>
              <w:t>35 m</w:t>
            </w:r>
          </w:p>
        </w:tc>
      </w:tr>
      <w:tr w:rsidR="00171AC1" w:rsidRPr="00277F22" w14:paraId="62BF229E" w14:textId="77777777" w:rsidTr="00AD0F41">
        <w:trPr>
          <w:trHeight w:val="332"/>
        </w:trPr>
        <w:tc>
          <w:tcPr>
            <w:tcW w:w="807" w:type="pct"/>
            <w:vMerge/>
            <w:vAlign w:val="center"/>
          </w:tcPr>
          <w:p w14:paraId="5D1350C6" w14:textId="77777777" w:rsidR="00067C92" w:rsidRPr="00CB022E" w:rsidRDefault="00067C92" w:rsidP="00A902CF">
            <w:pPr>
              <w:rPr>
                <w:rFonts w:cs="Malgun Gothic"/>
              </w:rPr>
            </w:pPr>
          </w:p>
        </w:tc>
        <w:tc>
          <w:tcPr>
            <w:tcW w:w="1694" w:type="pct"/>
          </w:tcPr>
          <w:p w14:paraId="490EB5C3" w14:textId="54AEF081" w:rsidR="00067C92" w:rsidRPr="00CB022E" w:rsidRDefault="00067C92" w:rsidP="00A902CF">
            <w:pPr>
              <w:rPr>
                <w:rFonts w:cs="Malgun Gothic"/>
              </w:rPr>
            </w:pPr>
            <w:r>
              <w:rPr>
                <w:rFonts w:cs="Malgun Gothic"/>
              </w:rPr>
              <w:t xml:space="preserve">UE distribution </w:t>
            </w:r>
          </w:p>
        </w:tc>
        <w:tc>
          <w:tcPr>
            <w:tcW w:w="2498" w:type="pct"/>
          </w:tcPr>
          <w:p w14:paraId="545FE104" w14:textId="7F377A66" w:rsidR="00067C92" w:rsidRDefault="00067C92" w:rsidP="00A902CF">
            <w:pPr>
              <w:rPr>
                <w:rFonts w:cs="Malgun Gothic"/>
              </w:rPr>
            </w:pPr>
            <w:r w:rsidRPr="00335672">
              <w:rPr>
                <w:rFonts w:cs="Malgun Gothic"/>
              </w:rPr>
              <w:t>Uniform random</w:t>
            </w:r>
          </w:p>
        </w:tc>
      </w:tr>
      <w:tr w:rsidR="00171AC1" w:rsidRPr="00277F22" w14:paraId="510875A0" w14:textId="77777777" w:rsidTr="00AD0F41">
        <w:trPr>
          <w:trHeight w:val="338"/>
        </w:trPr>
        <w:tc>
          <w:tcPr>
            <w:tcW w:w="807" w:type="pct"/>
            <w:vMerge/>
            <w:vAlign w:val="center"/>
          </w:tcPr>
          <w:p w14:paraId="0C141E98" w14:textId="77777777" w:rsidR="008054AE" w:rsidRPr="00CB022E" w:rsidRDefault="008054AE" w:rsidP="00A902CF">
            <w:pPr>
              <w:rPr>
                <w:rFonts w:cs="Malgun Gothic"/>
              </w:rPr>
            </w:pPr>
          </w:p>
        </w:tc>
        <w:tc>
          <w:tcPr>
            <w:tcW w:w="1694" w:type="pct"/>
          </w:tcPr>
          <w:p w14:paraId="7AE66C28" w14:textId="77777777" w:rsidR="008054AE" w:rsidRDefault="00F147B3" w:rsidP="00A902CF">
            <w:pPr>
              <w:rPr>
                <w:rFonts w:cs="Malgun Gothic"/>
              </w:rPr>
            </w:pPr>
            <w:r>
              <w:rPr>
                <w:rFonts w:cs="Malgun Gothic"/>
              </w:rPr>
              <w:t>Indoor/outdoor</w:t>
            </w:r>
          </w:p>
        </w:tc>
        <w:tc>
          <w:tcPr>
            <w:tcW w:w="2498" w:type="pct"/>
          </w:tcPr>
          <w:p w14:paraId="74D02A8C" w14:textId="0F909852" w:rsidR="008054AE" w:rsidRDefault="007A7C18" w:rsidP="008054AE">
            <w:pPr>
              <w:rPr>
                <w:rFonts w:cs="Malgun Gothic"/>
              </w:rPr>
            </w:pPr>
            <w:r>
              <w:rPr>
                <w:rFonts w:cs="Malgun Gothic"/>
              </w:rPr>
              <w:t>20</w:t>
            </w:r>
            <w:r w:rsidR="00F147B3">
              <w:rPr>
                <w:rFonts w:cs="Malgun Gothic"/>
              </w:rPr>
              <w:t>% outdoor</w:t>
            </w:r>
          </w:p>
        </w:tc>
      </w:tr>
      <w:tr w:rsidR="00171AC1" w:rsidRPr="00277F22" w14:paraId="6C9932F4" w14:textId="77777777" w:rsidTr="00AD0F41">
        <w:tc>
          <w:tcPr>
            <w:tcW w:w="807" w:type="pct"/>
            <w:vMerge w:val="restart"/>
            <w:textDirection w:val="btLr"/>
            <w:vAlign w:val="center"/>
          </w:tcPr>
          <w:p w14:paraId="105ECDCC" w14:textId="77777777" w:rsidR="008054AE" w:rsidRPr="00CB022E" w:rsidRDefault="008054AE" w:rsidP="00A902CF">
            <w:pPr>
              <w:ind w:left="113" w:right="113"/>
              <w:jc w:val="center"/>
              <w:rPr>
                <w:rFonts w:cs="Malgun Gothic"/>
              </w:rPr>
            </w:pPr>
            <w:r w:rsidRPr="00CB022E">
              <w:rPr>
                <w:rFonts w:cs="Malgun Gothic"/>
              </w:rPr>
              <w:t>System parameters</w:t>
            </w:r>
          </w:p>
        </w:tc>
        <w:tc>
          <w:tcPr>
            <w:tcW w:w="1694" w:type="pct"/>
          </w:tcPr>
          <w:p w14:paraId="2009D5D1" w14:textId="77777777" w:rsidR="008054AE" w:rsidRPr="00CB022E" w:rsidRDefault="00067C92" w:rsidP="00A902CF">
            <w:pPr>
              <w:rPr>
                <w:rFonts w:cs="Malgun Gothic"/>
              </w:rPr>
            </w:pPr>
            <w:r w:rsidRPr="00CB022E">
              <w:rPr>
                <w:rFonts w:cs="Malgun Gothic"/>
              </w:rPr>
              <w:t>Carrier Frequency</w:t>
            </w:r>
          </w:p>
        </w:tc>
        <w:tc>
          <w:tcPr>
            <w:tcW w:w="2498" w:type="pct"/>
          </w:tcPr>
          <w:p w14:paraId="345C6A13" w14:textId="74B53728" w:rsidR="008054AE" w:rsidRPr="00CB022E" w:rsidRDefault="00F147B3" w:rsidP="00A902CF">
            <w:pPr>
              <w:rPr>
                <w:rFonts w:cs="Malgun Gothic"/>
              </w:rPr>
            </w:pPr>
            <w:r>
              <w:rPr>
                <w:rFonts w:cs="Malgun Gothic"/>
              </w:rPr>
              <w:t>3.5</w:t>
            </w:r>
            <w:r w:rsidR="00067C92" w:rsidRPr="00CB022E">
              <w:rPr>
                <w:rFonts w:cs="Malgun Gothic"/>
              </w:rPr>
              <w:t xml:space="preserve"> GHz</w:t>
            </w:r>
          </w:p>
        </w:tc>
      </w:tr>
      <w:tr w:rsidR="00171AC1" w:rsidRPr="00277F22" w14:paraId="55FE8D8A" w14:textId="77777777" w:rsidTr="00AD0F41">
        <w:tc>
          <w:tcPr>
            <w:tcW w:w="807" w:type="pct"/>
            <w:vMerge/>
            <w:vAlign w:val="center"/>
          </w:tcPr>
          <w:p w14:paraId="2F4E4364" w14:textId="77777777" w:rsidR="008054AE" w:rsidRPr="00CB022E" w:rsidRDefault="008054AE" w:rsidP="00A902CF">
            <w:pPr>
              <w:rPr>
                <w:rFonts w:cs="Malgun Gothic"/>
              </w:rPr>
            </w:pPr>
          </w:p>
        </w:tc>
        <w:tc>
          <w:tcPr>
            <w:tcW w:w="1694" w:type="pct"/>
          </w:tcPr>
          <w:p w14:paraId="687C0D8C" w14:textId="77777777" w:rsidR="008054AE" w:rsidRPr="00CB022E" w:rsidRDefault="00067C92" w:rsidP="00A902CF">
            <w:pPr>
              <w:rPr>
                <w:rFonts w:cs="Malgun Gothic"/>
              </w:rPr>
            </w:pPr>
            <w:r w:rsidRPr="00CB022E">
              <w:rPr>
                <w:rFonts w:cs="Malgun Gothic"/>
              </w:rPr>
              <w:t>Duplex Type</w:t>
            </w:r>
          </w:p>
        </w:tc>
        <w:tc>
          <w:tcPr>
            <w:tcW w:w="2498" w:type="pct"/>
          </w:tcPr>
          <w:p w14:paraId="1EAED978" w14:textId="77777777" w:rsidR="00AF1AE6" w:rsidRDefault="00067C92" w:rsidP="00AF1AE6">
            <w:pPr>
              <w:rPr>
                <w:rFonts w:cs="Malgun Gothic"/>
              </w:rPr>
            </w:pPr>
            <w:r w:rsidRPr="0075429C">
              <w:rPr>
                <w:rFonts w:cs="Malgun Gothic"/>
              </w:rPr>
              <w:t xml:space="preserve">STDD: </w:t>
            </w:r>
            <w:r w:rsidRPr="00CB022E">
              <w:rPr>
                <w:rFonts w:cs="Malgun Gothic"/>
              </w:rPr>
              <w:t>DDD</w:t>
            </w:r>
            <w:r>
              <w:rPr>
                <w:rFonts w:cs="Malgun Gothic"/>
              </w:rPr>
              <w:t>S</w:t>
            </w:r>
            <w:r w:rsidRPr="00CB022E">
              <w:rPr>
                <w:rFonts w:cs="Malgun Gothic"/>
              </w:rPr>
              <w:t>U</w:t>
            </w:r>
          </w:p>
          <w:p w14:paraId="4EAF34C6" w14:textId="3CCFE460" w:rsidR="008054AE" w:rsidRPr="00CB022E" w:rsidRDefault="00067C92" w:rsidP="00A902CF">
            <w:pPr>
              <w:rPr>
                <w:rFonts w:cs="Malgun Gothic"/>
              </w:rPr>
            </w:pPr>
            <w:r w:rsidRPr="00CB022E">
              <w:rPr>
                <w:rFonts w:cs="Malgun Gothic"/>
              </w:rPr>
              <w:t>SBFD</w:t>
            </w:r>
            <w:r w:rsidRPr="0075429C">
              <w:rPr>
                <w:rFonts w:cs="Malgun Gothic"/>
              </w:rPr>
              <w:t xml:space="preserve">: </w:t>
            </w:r>
            <w:r w:rsidRPr="00CB022E">
              <w:rPr>
                <w:rFonts w:cs="Malgun Gothic"/>
              </w:rPr>
              <w:t>XXXXU</w:t>
            </w:r>
            <w:r w:rsidRPr="0075429C">
              <w:rPr>
                <w:rFonts w:cs="Malgun Gothic"/>
              </w:rPr>
              <w:tab/>
            </w:r>
          </w:p>
        </w:tc>
      </w:tr>
      <w:tr w:rsidR="00171AC1" w:rsidRPr="00277F22" w14:paraId="2C259233" w14:textId="77777777" w:rsidTr="00AD0F41">
        <w:tc>
          <w:tcPr>
            <w:tcW w:w="807" w:type="pct"/>
            <w:vMerge/>
            <w:vAlign w:val="center"/>
          </w:tcPr>
          <w:p w14:paraId="39A155F5" w14:textId="77777777" w:rsidR="008054AE" w:rsidRPr="00CB022E" w:rsidRDefault="008054AE" w:rsidP="00A902CF">
            <w:pPr>
              <w:rPr>
                <w:rFonts w:cs="Malgun Gothic"/>
              </w:rPr>
            </w:pPr>
          </w:p>
        </w:tc>
        <w:tc>
          <w:tcPr>
            <w:tcW w:w="1694" w:type="pct"/>
          </w:tcPr>
          <w:p w14:paraId="7D6B792F" w14:textId="77777777" w:rsidR="008054AE" w:rsidRPr="00CB022E" w:rsidRDefault="00067C92" w:rsidP="00A902CF">
            <w:pPr>
              <w:rPr>
                <w:rFonts w:cs="Malgun Gothic"/>
              </w:rPr>
            </w:pPr>
            <w:r w:rsidRPr="00CB022E">
              <w:rPr>
                <w:rFonts w:cs="Malgun Gothic"/>
              </w:rPr>
              <w:t>Channel bandwidth</w:t>
            </w:r>
          </w:p>
        </w:tc>
        <w:tc>
          <w:tcPr>
            <w:tcW w:w="2498" w:type="pct"/>
          </w:tcPr>
          <w:p w14:paraId="1F14F078" w14:textId="64BFC217" w:rsidR="008054AE" w:rsidRPr="00CB022E" w:rsidRDefault="00AF1AE6" w:rsidP="00A902CF">
            <w:pPr>
              <w:rPr>
                <w:rFonts w:cs="Malgun Gothic"/>
              </w:rPr>
            </w:pPr>
            <w:r>
              <w:rPr>
                <w:rFonts w:cs="Malgun Gothic"/>
              </w:rPr>
              <w:t>1</w:t>
            </w:r>
            <w:r w:rsidR="00067C92" w:rsidRPr="00CB022E">
              <w:rPr>
                <w:rFonts w:cs="Malgun Gothic"/>
              </w:rPr>
              <w:t>00 MHz</w:t>
            </w:r>
          </w:p>
        </w:tc>
      </w:tr>
      <w:tr w:rsidR="00171AC1" w:rsidRPr="00277F22" w14:paraId="36DA4F52" w14:textId="77777777" w:rsidTr="00AD0F41">
        <w:tc>
          <w:tcPr>
            <w:tcW w:w="807" w:type="pct"/>
            <w:vMerge/>
            <w:vAlign w:val="center"/>
          </w:tcPr>
          <w:p w14:paraId="7275E8B0" w14:textId="77777777" w:rsidR="008054AE" w:rsidRPr="00CB022E" w:rsidRDefault="008054AE" w:rsidP="00A902CF">
            <w:pPr>
              <w:rPr>
                <w:rFonts w:cs="Malgun Gothic"/>
              </w:rPr>
            </w:pPr>
          </w:p>
        </w:tc>
        <w:tc>
          <w:tcPr>
            <w:tcW w:w="1694" w:type="pct"/>
          </w:tcPr>
          <w:p w14:paraId="306C9A35" w14:textId="77777777" w:rsidR="008054AE" w:rsidRPr="00CB022E" w:rsidRDefault="00067C92" w:rsidP="00A902CF">
            <w:pPr>
              <w:rPr>
                <w:rFonts w:cs="Malgun Gothic"/>
              </w:rPr>
            </w:pPr>
            <w:r w:rsidRPr="00CB022E">
              <w:rPr>
                <w:rFonts w:cs="Malgun Gothic"/>
              </w:rPr>
              <w:t>Available resource blocks</w:t>
            </w:r>
          </w:p>
        </w:tc>
        <w:tc>
          <w:tcPr>
            <w:tcW w:w="2498" w:type="pct"/>
          </w:tcPr>
          <w:p w14:paraId="5164A26B" w14:textId="0D815520" w:rsidR="00067C92" w:rsidRPr="00CB022E" w:rsidRDefault="00AF1AE6" w:rsidP="00A902CF">
            <w:pPr>
              <w:rPr>
                <w:rFonts w:cs="Malgun Gothic"/>
              </w:rPr>
            </w:pPr>
            <w:r>
              <w:rPr>
                <w:rFonts w:cs="Malgun Gothic"/>
              </w:rPr>
              <w:t>27</w:t>
            </w:r>
            <w:r w:rsidR="00067C92">
              <w:rPr>
                <w:rFonts w:cs="Malgun Gothic"/>
              </w:rPr>
              <w:t>2</w:t>
            </w:r>
            <w:r w:rsidR="00067C92" w:rsidRPr="00CB022E">
              <w:rPr>
                <w:rFonts w:cs="Malgun Gothic"/>
              </w:rPr>
              <w:t xml:space="preserve"> for STDD</w:t>
            </w:r>
          </w:p>
          <w:p w14:paraId="50847BA4" w14:textId="7DB4776B" w:rsidR="008054AE" w:rsidRPr="00CB022E" w:rsidRDefault="00AF1AE6" w:rsidP="00A902CF">
            <w:pPr>
              <w:rPr>
                <w:rFonts w:cs="Malgun Gothic"/>
              </w:rPr>
            </w:pPr>
            <w:r>
              <w:rPr>
                <w:rFonts w:cs="Malgun Gothic"/>
              </w:rPr>
              <w:t xml:space="preserve"> </w:t>
            </w:r>
            <w:r w:rsidR="00984E1A">
              <w:rPr>
                <w:rFonts w:cs="Malgun Gothic"/>
              </w:rPr>
              <w:t>104</w:t>
            </w:r>
            <w:r w:rsidR="00D76C3B" w:rsidRPr="00346C93">
              <w:rPr>
                <w:rFonts w:cs="Malgun Gothic"/>
              </w:rPr>
              <w:t>:</w:t>
            </w:r>
            <w:r w:rsidR="00984E1A">
              <w:rPr>
                <w:rFonts w:cs="Malgun Gothic"/>
              </w:rPr>
              <w:t>56</w:t>
            </w:r>
            <w:r w:rsidR="00D76C3B" w:rsidRPr="00346C93">
              <w:rPr>
                <w:rFonts w:cs="Malgun Gothic"/>
              </w:rPr>
              <w:t>:</w:t>
            </w:r>
            <w:r w:rsidR="00984E1A">
              <w:rPr>
                <w:rFonts w:cs="Malgun Gothic"/>
              </w:rPr>
              <w:t>104</w:t>
            </w:r>
            <w:r w:rsidR="00067C92" w:rsidRPr="00346C93">
              <w:rPr>
                <w:rFonts w:cs="Malgun Gothic"/>
              </w:rPr>
              <w:t xml:space="preserve"> </w:t>
            </w:r>
            <w:r w:rsidR="00067C92" w:rsidRPr="00CB022E">
              <w:rPr>
                <w:rFonts w:cs="Malgun Gothic"/>
              </w:rPr>
              <w:t>(DUD) for SBFD</w:t>
            </w:r>
            <w:r>
              <w:rPr>
                <w:rFonts w:cs="Malgun Gothic"/>
              </w:rPr>
              <w:t xml:space="preserve"> </w:t>
            </w:r>
          </w:p>
        </w:tc>
      </w:tr>
      <w:tr w:rsidR="00171AC1" w:rsidRPr="00277F22" w14:paraId="04933F7A" w14:textId="77777777" w:rsidTr="00AD0F41">
        <w:tc>
          <w:tcPr>
            <w:tcW w:w="807" w:type="pct"/>
            <w:vMerge/>
            <w:vAlign w:val="center"/>
          </w:tcPr>
          <w:p w14:paraId="52FBD7EE" w14:textId="77777777" w:rsidR="008054AE" w:rsidRPr="00CB022E" w:rsidRDefault="008054AE" w:rsidP="00A902CF">
            <w:pPr>
              <w:rPr>
                <w:rFonts w:cs="Malgun Gothic"/>
              </w:rPr>
            </w:pPr>
          </w:p>
        </w:tc>
        <w:tc>
          <w:tcPr>
            <w:tcW w:w="1694" w:type="pct"/>
          </w:tcPr>
          <w:p w14:paraId="22979988" w14:textId="77777777" w:rsidR="008054AE" w:rsidRPr="00CB022E" w:rsidRDefault="00067C92" w:rsidP="00A902CF">
            <w:pPr>
              <w:rPr>
                <w:rFonts w:cs="Malgun Gothic"/>
              </w:rPr>
            </w:pPr>
            <w:r w:rsidRPr="00CB022E">
              <w:rPr>
                <w:rFonts w:cs="Malgun Gothic"/>
              </w:rPr>
              <w:t xml:space="preserve">Switching </w:t>
            </w:r>
            <w:r>
              <w:rPr>
                <w:rFonts w:cs="Malgun Gothic"/>
              </w:rPr>
              <w:t>gap</w:t>
            </w:r>
          </w:p>
        </w:tc>
        <w:tc>
          <w:tcPr>
            <w:tcW w:w="2498" w:type="pct"/>
          </w:tcPr>
          <w:p w14:paraId="2CE9C89B" w14:textId="7992FC7C" w:rsidR="008054AE" w:rsidRPr="00CB022E" w:rsidRDefault="00067C92" w:rsidP="00A902CF">
            <w:pPr>
              <w:rPr>
                <w:rFonts w:cs="Malgun Gothic"/>
              </w:rPr>
            </w:pPr>
            <w:r w:rsidRPr="0000119A">
              <w:rPr>
                <w:rFonts w:cs="Malgun Gothic"/>
              </w:rPr>
              <w:t xml:space="preserve">DL-&gt;UL: </w:t>
            </w:r>
            <w:r w:rsidR="0000119A" w:rsidRPr="0000119A">
              <w:rPr>
                <w:rFonts w:cs="Malgun Gothic"/>
              </w:rPr>
              <w:t>2</w:t>
            </w:r>
            <w:r w:rsidRPr="0000119A">
              <w:rPr>
                <w:rFonts w:cs="Malgun Gothic"/>
              </w:rPr>
              <w:t>OS</w:t>
            </w:r>
            <w:r w:rsidR="00AF1AE6" w:rsidRPr="0000119A">
              <w:rPr>
                <w:rFonts w:cs="Malgun Gothic"/>
              </w:rPr>
              <w:t>s</w:t>
            </w:r>
            <w:r w:rsidRPr="0000119A">
              <w:rPr>
                <w:rFonts w:cs="Malgun Gothic"/>
              </w:rPr>
              <w:t xml:space="preserve"> in the D slot</w:t>
            </w:r>
            <w:r w:rsidRPr="0000119A">
              <w:rPr>
                <w:rFonts w:cs="Malgun Gothic"/>
              </w:rPr>
              <w:br/>
              <w:t xml:space="preserve">SBFD DL-&gt;UL: </w:t>
            </w:r>
            <w:r w:rsidR="0000119A" w:rsidRPr="0000119A">
              <w:rPr>
                <w:rFonts w:cs="Malgun Gothic"/>
              </w:rPr>
              <w:t>2</w:t>
            </w:r>
            <w:r w:rsidRPr="0000119A">
              <w:rPr>
                <w:rFonts w:cs="Malgun Gothic"/>
              </w:rPr>
              <w:t>OS</w:t>
            </w:r>
            <w:r w:rsidR="00AF1AE6" w:rsidRPr="0000119A">
              <w:rPr>
                <w:rFonts w:cs="Malgun Gothic"/>
              </w:rPr>
              <w:t>s</w:t>
            </w:r>
            <w:r w:rsidRPr="0000119A">
              <w:rPr>
                <w:rFonts w:cs="Malgun Gothic"/>
              </w:rPr>
              <w:t xml:space="preserve"> in the SBFD slot</w:t>
            </w:r>
          </w:p>
        </w:tc>
      </w:tr>
      <w:tr w:rsidR="00171AC1" w:rsidRPr="0068070D" w14:paraId="1770C87B" w14:textId="77777777" w:rsidTr="00AD0F41">
        <w:tc>
          <w:tcPr>
            <w:tcW w:w="807" w:type="pct"/>
            <w:vMerge/>
            <w:vAlign w:val="center"/>
          </w:tcPr>
          <w:p w14:paraId="621A607D" w14:textId="77777777" w:rsidR="008054AE" w:rsidRPr="00CB022E" w:rsidRDefault="008054AE" w:rsidP="00A902CF">
            <w:pPr>
              <w:rPr>
                <w:rFonts w:cs="Malgun Gothic"/>
              </w:rPr>
            </w:pPr>
          </w:p>
        </w:tc>
        <w:tc>
          <w:tcPr>
            <w:tcW w:w="1694" w:type="pct"/>
          </w:tcPr>
          <w:p w14:paraId="28F49026" w14:textId="77777777" w:rsidR="008054AE" w:rsidRPr="00CB022E" w:rsidRDefault="00067C92" w:rsidP="00A902CF">
            <w:pPr>
              <w:rPr>
                <w:rFonts w:cs="Malgun Gothic"/>
              </w:rPr>
            </w:pPr>
            <w:r>
              <w:rPr>
                <w:rFonts w:cs="Malgun Gothic"/>
              </w:rPr>
              <w:t>Numerology</w:t>
            </w:r>
          </w:p>
        </w:tc>
        <w:tc>
          <w:tcPr>
            <w:tcW w:w="2498" w:type="pct"/>
          </w:tcPr>
          <w:p w14:paraId="494ADB7E" w14:textId="77777777" w:rsidR="00067C92" w:rsidRPr="008C4711" w:rsidRDefault="00067C92" w:rsidP="00A902CF">
            <w:pPr>
              <w:rPr>
                <w:rFonts w:cs="Malgun Gothic"/>
                <w:lang w:val="sv-SE"/>
              </w:rPr>
            </w:pPr>
            <w:r w:rsidRPr="008C4711">
              <w:rPr>
                <w:rFonts w:cs="Malgun Gothic"/>
                <w:lang w:val="sv-SE"/>
              </w:rPr>
              <w:t>14 OFDM symbol</w:t>
            </w:r>
            <w:r>
              <w:rPr>
                <w:rFonts w:cs="Malgun Gothic"/>
                <w:lang w:val="sv-SE"/>
              </w:rPr>
              <w:t>s</w:t>
            </w:r>
            <w:r w:rsidRPr="008C4711">
              <w:rPr>
                <w:rFonts w:cs="Malgun Gothic"/>
                <w:lang w:val="sv-SE"/>
              </w:rPr>
              <w:t xml:space="preserve"> slot</w:t>
            </w:r>
            <w:r w:rsidRPr="008C4711">
              <w:rPr>
                <w:rFonts w:cs="Malgun Gothic"/>
                <w:lang w:val="sv-SE"/>
              </w:rPr>
              <w:tab/>
            </w:r>
          </w:p>
          <w:p w14:paraId="57D35ADF" w14:textId="0589F8D7" w:rsidR="008054AE" w:rsidRPr="008C4711" w:rsidRDefault="00067C92" w:rsidP="00A902CF">
            <w:pPr>
              <w:rPr>
                <w:rFonts w:cs="Malgun Gothic"/>
                <w:lang w:val="sv-SE"/>
              </w:rPr>
            </w:pPr>
            <w:r w:rsidRPr="008C4711">
              <w:rPr>
                <w:rFonts w:cs="Malgun Gothic"/>
                <w:lang w:val="sv-SE"/>
              </w:rPr>
              <w:t xml:space="preserve">SCS = </w:t>
            </w:r>
            <w:r w:rsidR="0071166D">
              <w:rPr>
                <w:rFonts w:cs="Malgun Gothic"/>
                <w:lang w:val="sv-SE"/>
              </w:rPr>
              <w:t>30</w:t>
            </w:r>
            <w:r w:rsidRPr="008C4711">
              <w:rPr>
                <w:rFonts w:cs="Malgun Gothic"/>
                <w:lang w:val="sv-SE"/>
              </w:rPr>
              <w:t>kHz</w:t>
            </w:r>
            <w:r w:rsidRPr="008C4711">
              <w:rPr>
                <w:rFonts w:cs="Malgun Gothic"/>
                <w:lang w:val="sv-SE"/>
              </w:rPr>
              <w:tab/>
            </w:r>
          </w:p>
        </w:tc>
      </w:tr>
      <w:tr w:rsidR="00171AC1" w:rsidRPr="008C4711" w14:paraId="06EE2994" w14:textId="77777777" w:rsidTr="00AD0F41">
        <w:tc>
          <w:tcPr>
            <w:tcW w:w="807" w:type="pct"/>
            <w:vMerge/>
            <w:vAlign w:val="center"/>
          </w:tcPr>
          <w:p w14:paraId="7EA2CD6A" w14:textId="77777777" w:rsidR="008054AE" w:rsidRPr="009D03AF" w:rsidRDefault="008054AE" w:rsidP="00A902CF">
            <w:pPr>
              <w:rPr>
                <w:rFonts w:cs="Malgun Gothic"/>
                <w:lang w:val="sv-SE"/>
              </w:rPr>
            </w:pPr>
          </w:p>
        </w:tc>
        <w:tc>
          <w:tcPr>
            <w:tcW w:w="1694" w:type="pct"/>
          </w:tcPr>
          <w:p w14:paraId="46AF54AB" w14:textId="77777777" w:rsidR="008054AE" w:rsidRDefault="00067C92" w:rsidP="00A902CF">
            <w:pPr>
              <w:rPr>
                <w:rFonts w:cs="Malgun Gothic"/>
              </w:rPr>
            </w:pPr>
            <w:r>
              <w:rPr>
                <w:rFonts w:cs="Malgun Gothic"/>
              </w:rPr>
              <w:t>UE attachment</w:t>
            </w:r>
          </w:p>
        </w:tc>
        <w:tc>
          <w:tcPr>
            <w:tcW w:w="2498" w:type="pct"/>
          </w:tcPr>
          <w:p w14:paraId="4F4FF305" w14:textId="77777777" w:rsidR="008054AE" w:rsidRPr="008D4E2A" w:rsidRDefault="00067C92" w:rsidP="00A902CF">
            <w:pPr>
              <w:rPr>
                <w:rFonts w:cs="Malgun Gothic"/>
              </w:rPr>
            </w:pPr>
            <w:r w:rsidRPr="008D4E2A">
              <w:rPr>
                <w:rFonts w:cs="Malgun Gothic"/>
              </w:rPr>
              <w:t xml:space="preserve">Based on RSRP on port </w:t>
            </w:r>
            <w:r>
              <w:rPr>
                <w:rFonts w:cs="Malgun Gothic"/>
              </w:rPr>
              <w:t>0</w:t>
            </w:r>
          </w:p>
        </w:tc>
      </w:tr>
      <w:tr w:rsidR="002701F8" w:rsidRPr="00277F22" w14:paraId="3F5382BF" w14:textId="77777777" w:rsidTr="00BD15F3">
        <w:tc>
          <w:tcPr>
            <w:tcW w:w="807" w:type="pct"/>
            <w:vMerge w:val="restart"/>
            <w:vAlign w:val="center"/>
          </w:tcPr>
          <w:p w14:paraId="0E832CFD" w14:textId="77777777" w:rsidR="008054AE" w:rsidRPr="00CB022E" w:rsidRDefault="008054AE" w:rsidP="00BD15F3">
            <w:pPr>
              <w:jc w:val="center"/>
              <w:rPr>
                <w:rFonts w:cs="Malgun Gothic"/>
              </w:rPr>
            </w:pPr>
            <w:r>
              <w:rPr>
                <w:rFonts w:cs="Malgun Gothic"/>
              </w:rPr>
              <w:t>Channel model</w:t>
            </w:r>
          </w:p>
        </w:tc>
        <w:tc>
          <w:tcPr>
            <w:tcW w:w="1694" w:type="pct"/>
          </w:tcPr>
          <w:p w14:paraId="5961A3CD" w14:textId="77777777" w:rsidR="008054AE" w:rsidRPr="00CB022E" w:rsidRDefault="00067C92" w:rsidP="00A902CF">
            <w:pPr>
              <w:rPr>
                <w:rFonts w:cs="Malgun Gothic"/>
              </w:rPr>
            </w:pPr>
            <w:r w:rsidRPr="00CB022E">
              <w:rPr>
                <w:rFonts w:cs="Malgun Gothic"/>
              </w:rPr>
              <w:t>gNB-UE</w:t>
            </w:r>
          </w:p>
        </w:tc>
        <w:tc>
          <w:tcPr>
            <w:tcW w:w="2498" w:type="pct"/>
          </w:tcPr>
          <w:p w14:paraId="11D5CAAA" w14:textId="77777777" w:rsidR="00067C92" w:rsidRPr="007D087E" w:rsidRDefault="00067C92" w:rsidP="00A902CF">
            <w:pPr>
              <w:rPr>
                <w:rFonts w:cs="Malgun Gothic"/>
              </w:rPr>
            </w:pPr>
            <w:r w:rsidRPr="007D087E">
              <w:rPr>
                <w:rFonts w:cs="Malgun Gothic"/>
              </w:rPr>
              <w:t xml:space="preserve">Macro-to-UE: </w:t>
            </w:r>
            <w:proofErr w:type="spellStart"/>
            <w:r w:rsidRPr="007D087E">
              <w:rPr>
                <w:rFonts w:cs="Malgun Gothic"/>
              </w:rPr>
              <w:t>UMa</w:t>
            </w:r>
            <w:proofErr w:type="spellEnd"/>
            <w:r w:rsidRPr="007D087E">
              <w:rPr>
                <w:rFonts w:cs="Malgun Gothic"/>
              </w:rPr>
              <w:t xml:space="preserve"> in TR 38.901</w:t>
            </w:r>
          </w:p>
          <w:p w14:paraId="51CC9168" w14:textId="77777777" w:rsidR="008054AE" w:rsidRPr="00CB022E" w:rsidRDefault="00067C92" w:rsidP="00A902CF">
            <w:pPr>
              <w:rPr>
                <w:rFonts w:cs="Malgun Gothic"/>
              </w:rPr>
            </w:pPr>
            <w:r w:rsidRPr="007D087E">
              <w:rPr>
                <w:rFonts w:cs="Malgun Gothic"/>
              </w:rPr>
              <w:t>gNB-UE O2I penetration loss: 80% low-loss model, 20% high-loss model</w:t>
            </w:r>
            <w:r w:rsidRPr="007D087E">
              <w:rPr>
                <w:rFonts w:cs="Malgun Gothic"/>
              </w:rPr>
              <w:tab/>
            </w:r>
          </w:p>
        </w:tc>
      </w:tr>
      <w:tr w:rsidR="00171AC1" w:rsidRPr="00277F22" w14:paraId="28D5F53D" w14:textId="77777777" w:rsidTr="00AD0F41">
        <w:trPr>
          <w:trHeight w:val="1303"/>
        </w:trPr>
        <w:tc>
          <w:tcPr>
            <w:tcW w:w="807" w:type="pct"/>
            <w:vMerge/>
            <w:vAlign w:val="center"/>
          </w:tcPr>
          <w:p w14:paraId="1CEE4DD1" w14:textId="77777777" w:rsidR="008054AE" w:rsidRPr="00CB022E" w:rsidRDefault="008054AE" w:rsidP="00A902CF">
            <w:pPr>
              <w:rPr>
                <w:rFonts w:cs="Malgun Gothic"/>
              </w:rPr>
            </w:pPr>
          </w:p>
        </w:tc>
        <w:tc>
          <w:tcPr>
            <w:tcW w:w="1694" w:type="pct"/>
          </w:tcPr>
          <w:p w14:paraId="7D2BFDA6" w14:textId="77777777" w:rsidR="008054AE" w:rsidRPr="00CB022E" w:rsidRDefault="00067C92" w:rsidP="00A902CF">
            <w:pPr>
              <w:rPr>
                <w:rFonts w:cs="Malgun Gothic"/>
              </w:rPr>
            </w:pPr>
            <w:r w:rsidRPr="00CB022E">
              <w:rPr>
                <w:rFonts w:cs="Malgun Gothic"/>
              </w:rPr>
              <w:t>gNB-</w:t>
            </w:r>
            <w:r>
              <w:rPr>
                <w:rFonts w:cs="Malgun Gothic"/>
              </w:rPr>
              <w:t>gNB</w:t>
            </w:r>
          </w:p>
        </w:tc>
        <w:tc>
          <w:tcPr>
            <w:tcW w:w="2498" w:type="pct"/>
          </w:tcPr>
          <w:p w14:paraId="1BAEC863" w14:textId="77777777" w:rsidR="00067C92" w:rsidRPr="002A0C65" w:rsidRDefault="00067C92" w:rsidP="00A902CF">
            <w:pPr>
              <w:rPr>
                <w:rFonts w:cs="Malgun Gothic"/>
              </w:rPr>
            </w:pPr>
            <w:r w:rsidRPr="002A0C65">
              <w:rPr>
                <w:rFonts w:cs="Malgun Gothic"/>
              </w:rPr>
              <w:t xml:space="preserve">Macro-to-Macro: </w:t>
            </w:r>
            <w:proofErr w:type="spellStart"/>
            <w:r w:rsidRPr="002A0C65">
              <w:rPr>
                <w:rFonts w:cs="Malgun Gothic"/>
              </w:rPr>
              <w:t>UMa</w:t>
            </w:r>
            <w:proofErr w:type="spellEnd"/>
            <w:r w:rsidRPr="002A0C65">
              <w:rPr>
                <w:rFonts w:cs="Malgun Gothic"/>
              </w:rPr>
              <w:t xml:space="preserve"> in TR 38.901</w:t>
            </w:r>
            <w:r w:rsidRPr="002A0C65">
              <w:rPr>
                <w:rFonts w:cs="Malgun Gothic"/>
              </w:rPr>
              <w:tab/>
            </w:r>
          </w:p>
          <w:p w14:paraId="1B4A33D7" w14:textId="77777777" w:rsidR="008054AE" w:rsidRPr="002A0C65" w:rsidRDefault="00067C92" w:rsidP="00A902CF">
            <w:pPr>
              <w:rPr>
                <w:rFonts w:cs="Malgun Gothic"/>
              </w:rPr>
            </w:pPr>
            <w:r w:rsidRPr="002A0C65">
              <w:rPr>
                <w:rFonts w:cs="Malgun Gothic"/>
              </w:rPr>
              <w:t>LOS probability: If the 2D distance between two Macro gNBs are less than or equal to the ISD, set the LOS probability to 0.75; Otherwise, reuse gNB-to-UE LOS probability equation in TR 38.901.</w:t>
            </w:r>
            <w:r w:rsidRPr="002A0C65">
              <w:rPr>
                <w:rFonts w:cs="Malgun Gothic"/>
              </w:rPr>
              <w:tab/>
            </w:r>
          </w:p>
        </w:tc>
      </w:tr>
      <w:tr w:rsidR="00171AC1" w:rsidRPr="00277F22" w14:paraId="2167A90F" w14:textId="77777777" w:rsidTr="00AD0F41">
        <w:trPr>
          <w:trHeight w:val="658"/>
        </w:trPr>
        <w:tc>
          <w:tcPr>
            <w:tcW w:w="807" w:type="pct"/>
            <w:vMerge w:val="restart"/>
            <w:textDirection w:val="btLr"/>
            <w:vAlign w:val="center"/>
          </w:tcPr>
          <w:p w14:paraId="2FBDB84A" w14:textId="77777777" w:rsidR="008054AE" w:rsidRPr="00CB022E" w:rsidRDefault="008054AE" w:rsidP="00A902CF">
            <w:pPr>
              <w:ind w:left="113" w:right="113"/>
              <w:jc w:val="center"/>
              <w:rPr>
                <w:rFonts w:cs="Malgun Gothic"/>
              </w:rPr>
            </w:pPr>
            <w:r w:rsidRPr="00CB022E">
              <w:rPr>
                <w:rFonts w:cs="Malgun Gothic"/>
              </w:rPr>
              <w:t>BS</w:t>
            </w:r>
          </w:p>
        </w:tc>
        <w:tc>
          <w:tcPr>
            <w:tcW w:w="1694" w:type="pct"/>
          </w:tcPr>
          <w:p w14:paraId="1C53CDE5" w14:textId="77777777" w:rsidR="008054AE" w:rsidRPr="00457F1D" w:rsidRDefault="00067C92" w:rsidP="00A902CF">
            <w:pPr>
              <w:rPr>
                <w:rFonts w:cs="Malgun Gothic"/>
                <w:lang w:val="sv-SE"/>
              </w:rPr>
            </w:pPr>
            <w:r>
              <w:rPr>
                <w:rFonts w:cs="Malgun Gothic"/>
                <w:lang w:val="sv-SE"/>
              </w:rPr>
              <w:t xml:space="preserve">Antenna configuration </w:t>
            </w:r>
          </w:p>
        </w:tc>
        <w:tc>
          <w:tcPr>
            <w:tcW w:w="2498" w:type="pct"/>
          </w:tcPr>
          <w:p w14:paraId="560E89F4" w14:textId="6DCE5AAB" w:rsidR="00067C92" w:rsidRPr="00BE3E31" w:rsidRDefault="00067C92" w:rsidP="00A902CF">
            <w:pPr>
              <w:rPr>
                <w:rFonts w:cs="Malgun Gothic"/>
                <w:lang w:val="sv-SE"/>
              </w:rPr>
            </w:pPr>
            <w:r w:rsidRPr="00BE3E31">
              <w:rPr>
                <w:rFonts w:cs="Malgun Gothic"/>
                <w:lang w:val="sv-SE"/>
              </w:rPr>
              <w:t>(</w:t>
            </w:r>
            <w:proofErr w:type="gramStart"/>
            <w:r w:rsidRPr="00BE3E31">
              <w:rPr>
                <w:rFonts w:cs="Malgun Gothic"/>
                <w:lang w:val="sv-SE"/>
              </w:rPr>
              <w:t>M,N</w:t>
            </w:r>
            <w:proofErr w:type="gramEnd"/>
            <w:r w:rsidRPr="00BE3E31">
              <w:rPr>
                <w:rFonts w:cs="Malgun Gothic"/>
                <w:lang w:val="sv-SE"/>
              </w:rPr>
              <w:t>,P,Mg,Ng;Mp,Np) = (</w:t>
            </w:r>
            <w:r w:rsidR="001A4FAA">
              <w:rPr>
                <w:rFonts w:cs="Malgun Gothic"/>
                <w:lang w:val="sv-SE"/>
              </w:rPr>
              <w:t>6</w:t>
            </w:r>
            <w:r w:rsidRPr="00BE3E31">
              <w:rPr>
                <w:rFonts w:cs="Malgun Gothic"/>
                <w:lang w:val="sv-SE"/>
              </w:rPr>
              <w:t>,</w:t>
            </w:r>
            <w:r w:rsidR="001A4FAA">
              <w:rPr>
                <w:rFonts w:cs="Malgun Gothic"/>
                <w:lang w:val="sv-SE"/>
              </w:rPr>
              <w:t>4</w:t>
            </w:r>
            <w:r w:rsidRPr="00BE3E31">
              <w:rPr>
                <w:rFonts w:cs="Malgun Gothic"/>
                <w:lang w:val="sv-SE"/>
              </w:rPr>
              <w:t>,2,1,1;</w:t>
            </w:r>
            <w:r w:rsidR="001A4FAA">
              <w:rPr>
                <w:rFonts w:cs="Malgun Gothic"/>
                <w:lang w:val="sv-SE"/>
              </w:rPr>
              <w:t>2</w:t>
            </w:r>
            <w:r w:rsidRPr="00BE3E31">
              <w:rPr>
                <w:rFonts w:cs="Malgun Gothic"/>
                <w:lang w:val="sv-SE"/>
              </w:rPr>
              <w:t>,</w:t>
            </w:r>
            <w:r w:rsidR="001A4FAA">
              <w:rPr>
                <w:rFonts w:cs="Malgun Gothic"/>
                <w:lang w:val="sv-SE"/>
              </w:rPr>
              <w:t>4</w:t>
            </w:r>
            <w:r w:rsidRPr="00BE3E31">
              <w:rPr>
                <w:rFonts w:cs="Malgun Gothic"/>
                <w:lang w:val="sv-SE"/>
              </w:rPr>
              <w:t>),</w:t>
            </w:r>
          </w:p>
          <w:p w14:paraId="06CF4596" w14:textId="77777777" w:rsidR="008054AE" w:rsidRPr="00CB022E" w:rsidRDefault="00067C92" w:rsidP="00A902CF">
            <w:pPr>
              <w:rPr>
                <w:rFonts w:cs="Malgun Gothic"/>
              </w:rPr>
            </w:pPr>
            <w:r w:rsidRPr="00CB022E">
              <w:rPr>
                <w:rFonts w:cs="Malgun Gothic"/>
              </w:rPr>
              <w:t>(</w:t>
            </w:r>
            <w:proofErr w:type="spellStart"/>
            <w:proofErr w:type="gramStart"/>
            <w:r w:rsidRPr="0014646A">
              <w:rPr>
                <w:rFonts w:cs="Malgun Gothic"/>
              </w:rPr>
              <w:t>dH,dV</w:t>
            </w:r>
            <w:proofErr w:type="spellEnd"/>
            <w:proofErr w:type="gramEnd"/>
            <w:r w:rsidRPr="00CB022E">
              <w:rPr>
                <w:rFonts w:cs="Malgun Gothic"/>
              </w:rPr>
              <w:t>)</w:t>
            </w:r>
            <w:r>
              <w:rPr>
                <w:rFonts w:cs="Malgun Gothic"/>
              </w:rPr>
              <w:t xml:space="preserve"> = </w:t>
            </w:r>
            <w:r w:rsidRPr="00CB022E">
              <w:rPr>
                <w:rFonts w:cs="Malgun Gothic"/>
              </w:rPr>
              <w:t>(0.</w:t>
            </w:r>
            <w:r>
              <w:rPr>
                <w:rFonts w:cs="Malgun Gothic"/>
              </w:rPr>
              <w:t>5</w:t>
            </w:r>
            <w:r w:rsidRPr="00CB022E">
              <w:rPr>
                <w:rFonts w:cs="Malgun Gothic"/>
              </w:rPr>
              <w:t>λ, 0.5λ)</w:t>
            </w:r>
          </w:p>
        </w:tc>
      </w:tr>
      <w:tr w:rsidR="00171AC1" w:rsidRPr="00277F22" w14:paraId="5E298150" w14:textId="77777777" w:rsidTr="00AD0F41">
        <w:tc>
          <w:tcPr>
            <w:tcW w:w="807" w:type="pct"/>
            <w:vMerge/>
            <w:vAlign w:val="center"/>
          </w:tcPr>
          <w:p w14:paraId="0B77A932" w14:textId="77777777" w:rsidR="008054AE" w:rsidRPr="00CB022E" w:rsidRDefault="008054AE" w:rsidP="00A902CF">
            <w:pPr>
              <w:rPr>
                <w:rFonts w:cs="Malgun Gothic"/>
              </w:rPr>
            </w:pPr>
          </w:p>
        </w:tc>
        <w:tc>
          <w:tcPr>
            <w:tcW w:w="1694" w:type="pct"/>
          </w:tcPr>
          <w:p w14:paraId="08A2ACD3" w14:textId="77777777" w:rsidR="008054AE" w:rsidRPr="00CB022E" w:rsidRDefault="00067C92" w:rsidP="00A902CF">
            <w:pPr>
              <w:rPr>
                <w:rFonts w:cs="Malgun Gothic"/>
              </w:rPr>
            </w:pPr>
            <w:r w:rsidRPr="00CB022E">
              <w:rPr>
                <w:rFonts w:cs="Malgun Gothic"/>
              </w:rPr>
              <w:t>Antenna element gain</w:t>
            </w:r>
          </w:p>
        </w:tc>
        <w:tc>
          <w:tcPr>
            <w:tcW w:w="2498" w:type="pct"/>
          </w:tcPr>
          <w:p w14:paraId="63CCBCF8" w14:textId="6CBB4A02" w:rsidR="008054AE" w:rsidRPr="001A4FAA" w:rsidRDefault="00067C92" w:rsidP="00A902CF">
            <w:pPr>
              <w:rPr>
                <w:rFonts w:cs="Malgun Gothic"/>
                <w:highlight w:val="yellow"/>
              </w:rPr>
            </w:pPr>
            <w:r>
              <w:rPr>
                <w:rFonts w:cs="Malgun Gothic"/>
              </w:rPr>
              <w:t>5.</w:t>
            </w:r>
            <w:r w:rsidR="00335672" w:rsidRPr="00335672">
              <w:rPr>
                <w:rFonts w:cs="Malgun Gothic"/>
              </w:rPr>
              <w:t>5</w:t>
            </w:r>
            <w:r w:rsidRPr="00CB022E">
              <w:rPr>
                <w:rFonts w:cs="Malgun Gothic"/>
              </w:rPr>
              <w:t xml:space="preserve"> </w:t>
            </w:r>
            <w:proofErr w:type="spellStart"/>
            <w:r w:rsidRPr="00CB022E">
              <w:rPr>
                <w:rFonts w:cs="Malgun Gothic"/>
              </w:rPr>
              <w:t>dBi</w:t>
            </w:r>
            <w:proofErr w:type="spellEnd"/>
          </w:p>
        </w:tc>
      </w:tr>
      <w:tr w:rsidR="00171AC1" w:rsidRPr="00277F22" w14:paraId="5510F7A0" w14:textId="77777777" w:rsidTr="00AD0F41">
        <w:tc>
          <w:tcPr>
            <w:tcW w:w="807" w:type="pct"/>
            <w:vMerge/>
            <w:vAlign w:val="center"/>
          </w:tcPr>
          <w:p w14:paraId="307308D3" w14:textId="77777777" w:rsidR="008054AE" w:rsidRPr="00CB022E" w:rsidRDefault="008054AE" w:rsidP="00A902CF">
            <w:pPr>
              <w:rPr>
                <w:rFonts w:cs="Malgun Gothic"/>
              </w:rPr>
            </w:pPr>
          </w:p>
        </w:tc>
        <w:tc>
          <w:tcPr>
            <w:tcW w:w="1694" w:type="pct"/>
          </w:tcPr>
          <w:p w14:paraId="48264BD0" w14:textId="77777777" w:rsidR="008054AE" w:rsidRPr="00C1261B" w:rsidRDefault="00067C92" w:rsidP="00A902CF">
            <w:pPr>
              <w:rPr>
                <w:rFonts w:cs="Malgun Gothic"/>
                <w:highlight w:val="yellow"/>
              </w:rPr>
            </w:pPr>
            <w:r w:rsidRPr="00B12A52">
              <w:rPr>
                <w:rFonts w:cs="Malgun Gothic"/>
              </w:rPr>
              <w:t xml:space="preserve">Antenna element </w:t>
            </w:r>
            <w:r w:rsidRPr="00125336">
              <w:rPr>
                <w:rFonts w:cs="Malgun Gothic"/>
              </w:rPr>
              <w:t>model</w:t>
            </w:r>
          </w:p>
        </w:tc>
        <w:tc>
          <w:tcPr>
            <w:tcW w:w="2498" w:type="pct"/>
          </w:tcPr>
          <w:p w14:paraId="59257EF0" w14:textId="0B228236" w:rsidR="00487EEF" w:rsidRDefault="00067C92" w:rsidP="002D40E8">
            <w:pPr>
              <w:rPr>
                <w:rFonts w:cs="@DengXian"/>
                <w:sz w:val="18"/>
                <w:szCs w:val="18"/>
                <w:lang w:eastAsia="x-none"/>
              </w:rPr>
            </w:pPr>
            <w:r w:rsidRPr="00AC0A87">
              <w:rPr>
                <w:rFonts w:cs="@DengXian"/>
                <w:sz w:val="18"/>
                <w:szCs w:val="18"/>
                <w:lang w:eastAsia="zh-CN"/>
              </w:rPr>
              <w:t>A</w:t>
            </w:r>
            <w:r w:rsidRPr="00AC0A87">
              <w:rPr>
                <w:rFonts w:cs="@DengXian"/>
                <w:sz w:val="18"/>
                <w:szCs w:val="18"/>
                <w:vertAlign w:val="subscript"/>
                <w:lang w:eastAsia="zh-CN"/>
              </w:rPr>
              <w:t xml:space="preserve">m </w:t>
            </w:r>
            <w:r w:rsidRPr="00C1261B">
              <w:rPr>
                <w:rFonts w:cs="Malgun Gothic"/>
                <w:sz w:val="18"/>
                <w:szCs w:val="18"/>
              </w:rPr>
              <w:t xml:space="preserve">= </w:t>
            </w:r>
            <w:proofErr w:type="spellStart"/>
            <w:r w:rsidRPr="00AC0A87">
              <w:rPr>
                <w:rFonts w:cs="@DengXian"/>
                <w:sz w:val="18"/>
                <w:szCs w:val="18"/>
                <w:lang w:eastAsia="x-none"/>
              </w:rPr>
              <w:t>SLA</w:t>
            </w:r>
            <w:r w:rsidRPr="00AC0A87">
              <w:rPr>
                <w:rFonts w:cs="@DengXian"/>
                <w:sz w:val="18"/>
                <w:szCs w:val="18"/>
                <w:vertAlign w:val="subscript"/>
                <w:lang w:eastAsia="x-none"/>
              </w:rPr>
              <w:t>v</w:t>
            </w:r>
            <w:proofErr w:type="spellEnd"/>
            <w:r w:rsidRPr="00AC0A87">
              <w:rPr>
                <w:rFonts w:cs="@DengXian"/>
                <w:sz w:val="18"/>
                <w:szCs w:val="18"/>
                <w:vertAlign w:val="subscript"/>
                <w:lang w:eastAsia="x-none"/>
              </w:rPr>
              <w:t xml:space="preserve"> = </w:t>
            </w:r>
            <w:r w:rsidRPr="00AC0A87">
              <w:rPr>
                <w:rFonts w:cs="@DengXian"/>
                <w:sz w:val="18"/>
                <w:szCs w:val="18"/>
                <w:lang w:eastAsia="x-none"/>
              </w:rPr>
              <w:t>30 dB</w:t>
            </w:r>
            <w:r w:rsidRPr="00AC0A87">
              <w:rPr>
                <w:rFonts w:cs="@DengXian"/>
                <w:sz w:val="18"/>
                <w:szCs w:val="18"/>
                <w:lang w:eastAsia="x-none"/>
              </w:rPr>
              <w:br/>
            </w:r>
            <m:oMath>
              <m:sSub>
                <m:sSubPr>
                  <m:ctrlPr>
                    <w:rPr>
                      <w:rFonts w:ascii="Cambria Math" w:hAnsi="Cambria Math" w:cs="@DengXian"/>
                      <w:i/>
                      <w:sz w:val="18"/>
                      <w:szCs w:val="18"/>
                      <w:lang w:eastAsia="x-none"/>
                    </w:rPr>
                  </m:ctrlPr>
                </m:sSubPr>
                <m:e>
                  <m:r>
                    <w:rPr>
                      <w:rFonts w:ascii="Cambria Math" w:hAnsi="Cambria Math" w:cs="@DengXian"/>
                      <w:sz w:val="18"/>
                      <w:szCs w:val="18"/>
                      <w:lang w:eastAsia="x-none"/>
                    </w:rPr>
                    <m:t>φ</m:t>
                  </m:r>
                </m:e>
                <m:sub>
                  <m:r>
                    <w:rPr>
                      <w:rFonts w:ascii="Cambria Math" w:hAnsi="Cambria Math" w:cs="@DengXian"/>
                      <w:sz w:val="18"/>
                      <w:szCs w:val="18"/>
                      <w:lang w:eastAsia="x-none"/>
                    </w:rPr>
                    <m:t>3dB</m:t>
                  </m:r>
                </m:sub>
              </m:sSub>
            </m:oMath>
            <w:r w:rsidRPr="00AC0A87">
              <w:rPr>
                <w:rFonts w:cs="@DengXian"/>
                <w:sz w:val="18"/>
                <w:szCs w:val="18"/>
                <w:vertAlign w:val="subscript"/>
                <w:lang w:eastAsia="x-none"/>
              </w:rPr>
              <w:t xml:space="preserve"> </w:t>
            </w:r>
            <w:r w:rsidRPr="00335672">
              <w:rPr>
                <w:rFonts w:cs="@DengXian"/>
                <w:sz w:val="18"/>
                <w:szCs w:val="18"/>
                <w:lang w:eastAsia="x-none"/>
              </w:rPr>
              <w:t>=</w:t>
            </w:r>
            <w:r w:rsidR="00487EEF">
              <w:rPr>
                <w:rFonts w:cs="@DengXian"/>
                <w:sz w:val="18"/>
                <w:szCs w:val="18"/>
                <w:lang w:eastAsia="x-none"/>
              </w:rPr>
              <w:t xml:space="preserve"> 100 deg</w:t>
            </w:r>
          </w:p>
          <w:p w14:paraId="00373725" w14:textId="6C9AF743" w:rsidR="008054AE" w:rsidRPr="00C1261B" w:rsidRDefault="00067C92" w:rsidP="00A902CF">
            <w:pPr>
              <w:rPr>
                <w:rFonts w:cs="Malgun Gothic"/>
                <w:sz w:val="18"/>
                <w:szCs w:val="18"/>
                <w:highlight w:val="yellow"/>
              </w:rPr>
            </w:pPr>
            <w:r w:rsidRPr="00AC0A87">
              <w:rPr>
                <w:rFonts w:cs="@DengXian"/>
                <w:sz w:val="18"/>
                <w:szCs w:val="18"/>
                <w:vertAlign w:val="subscript"/>
                <w:lang w:eastAsia="x-none"/>
              </w:rPr>
              <w:t xml:space="preserve"> </w:t>
            </w:r>
            <m:oMath>
              <m:sSub>
                <m:sSubPr>
                  <m:ctrlPr>
                    <w:rPr>
                      <w:rFonts w:ascii="Cambria Math" w:hAnsi="Cambria Math" w:cs="@DengXian"/>
                      <w:i/>
                      <w:sz w:val="18"/>
                      <w:szCs w:val="18"/>
                      <w:vertAlign w:val="subscript"/>
                      <w:lang w:eastAsia="x-none"/>
                    </w:rPr>
                  </m:ctrlPr>
                </m:sSubPr>
                <m:e>
                  <m:r>
                    <w:rPr>
                      <w:rFonts w:ascii="Cambria Math" w:hAnsi="Cambria Math" w:cs="@DengXian"/>
                      <w:sz w:val="18"/>
                      <w:szCs w:val="18"/>
                      <w:vertAlign w:val="subscript"/>
                      <w:lang w:eastAsia="x-none"/>
                    </w:rPr>
                    <m:t>θ</m:t>
                  </m:r>
                </m:e>
                <m:sub>
                  <m:r>
                    <w:rPr>
                      <w:rFonts w:ascii="Cambria Math" w:hAnsi="Cambria Math" w:cs="@DengXian"/>
                      <w:sz w:val="18"/>
                      <w:szCs w:val="18"/>
                      <w:vertAlign w:val="subscript"/>
                      <w:lang w:eastAsia="x-none"/>
                    </w:rPr>
                    <m:t>3dB</m:t>
                  </m:r>
                </m:sub>
              </m:sSub>
            </m:oMath>
            <w:r w:rsidRPr="00AC0A87">
              <w:rPr>
                <w:rFonts w:cs="@DengXian"/>
                <w:sz w:val="18"/>
                <w:szCs w:val="18"/>
                <w:vertAlign w:val="subscript"/>
                <w:lang w:eastAsia="x-none"/>
              </w:rPr>
              <w:t xml:space="preserve"> </w:t>
            </w:r>
            <w:r w:rsidRPr="00AC0A87">
              <w:rPr>
                <w:rFonts w:cs="@DengXian"/>
                <w:sz w:val="18"/>
                <w:szCs w:val="18"/>
                <w:lang w:eastAsia="x-none"/>
              </w:rPr>
              <w:t xml:space="preserve">= </w:t>
            </w:r>
            <w:r w:rsidR="00487EEF">
              <w:rPr>
                <w:rFonts w:cs="@DengXian"/>
                <w:sz w:val="18"/>
                <w:szCs w:val="18"/>
                <w:lang w:eastAsia="x-none"/>
              </w:rPr>
              <w:t>8</w:t>
            </w:r>
            <w:r w:rsidRPr="00335672">
              <w:rPr>
                <w:rFonts w:cs="@DengXian"/>
                <w:sz w:val="18"/>
                <w:szCs w:val="18"/>
                <w:lang w:eastAsia="x-none"/>
              </w:rPr>
              <w:t>0</w:t>
            </w:r>
            <w:r w:rsidRPr="00AC0A87">
              <w:rPr>
                <w:rFonts w:cs="@DengXian"/>
                <w:sz w:val="18"/>
                <w:szCs w:val="18"/>
                <w:lang w:eastAsia="x-none"/>
              </w:rPr>
              <w:t xml:space="preserve"> deg</w:t>
            </w:r>
          </w:p>
        </w:tc>
      </w:tr>
      <w:tr w:rsidR="00171AC1" w:rsidRPr="00277F22" w14:paraId="73A8835D" w14:textId="77777777" w:rsidTr="00AD0F41">
        <w:tc>
          <w:tcPr>
            <w:tcW w:w="807" w:type="pct"/>
            <w:vMerge/>
            <w:vAlign w:val="center"/>
          </w:tcPr>
          <w:p w14:paraId="1BE3161A" w14:textId="77777777" w:rsidR="008054AE" w:rsidRPr="00CB022E" w:rsidRDefault="008054AE" w:rsidP="00A902CF">
            <w:pPr>
              <w:rPr>
                <w:rFonts w:cs="Malgun Gothic"/>
              </w:rPr>
            </w:pPr>
          </w:p>
        </w:tc>
        <w:tc>
          <w:tcPr>
            <w:tcW w:w="1694" w:type="pct"/>
          </w:tcPr>
          <w:p w14:paraId="71D3A41B" w14:textId="77777777" w:rsidR="008054AE" w:rsidRPr="00CB022E" w:rsidRDefault="00067C92" w:rsidP="00A902CF">
            <w:pPr>
              <w:rPr>
                <w:rFonts w:cs="Malgun Gothic"/>
              </w:rPr>
            </w:pPr>
            <w:r w:rsidRPr="00CB022E">
              <w:rPr>
                <w:rFonts w:cs="Malgun Gothic"/>
              </w:rPr>
              <w:t>Subarray electrical down tilt</w:t>
            </w:r>
          </w:p>
        </w:tc>
        <w:tc>
          <w:tcPr>
            <w:tcW w:w="2498" w:type="pct"/>
          </w:tcPr>
          <w:p w14:paraId="5F4B96A5" w14:textId="1E7B8206" w:rsidR="008054AE" w:rsidRPr="001A4FAA" w:rsidRDefault="004C0049" w:rsidP="00A902CF">
            <w:pPr>
              <w:rPr>
                <w:rFonts w:cs="Malgun Gothic"/>
                <w:highlight w:val="yellow"/>
              </w:rPr>
            </w:pPr>
            <w:r w:rsidRPr="002701F8">
              <w:rPr>
                <w:rFonts w:cs="Malgun Gothic"/>
              </w:rPr>
              <w:t>0</w:t>
            </w:r>
            <w:r w:rsidR="00067C92" w:rsidRPr="002701F8">
              <w:rPr>
                <w:rFonts w:cs="Malgun Gothic"/>
              </w:rPr>
              <w:t xml:space="preserve"> deg</w:t>
            </w:r>
          </w:p>
        </w:tc>
      </w:tr>
      <w:tr w:rsidR="00171AC1" w:rsidRPr="00277F22" w14:paraId="4A0A346A" w14:textId="77777777" w:rsidTr="00AD0F41">
        <w:tc>
          <w:tcPr>
            <w:tcW w:w="807" w:type="pct"/>
            <w:vMerge/>
            <w:vAlign w:val="center"/>
          </w:tcPr>
          <w:p w14:paraId="163871A4" w14:textId="77777777" w:rsidR="008054AE" w:rsidRPr="00CB022E" w:rsidRDefault="008054AE" w:rsidP="00A902CF">
            <w:pPr>
              <w:rPr>
                <w:rFonts w:cs="Malgun Gothic"/>
              </w:rPr>
            </w:pPr>
          </w:p>
        </w:tc>
        <w:tc>
          <w:tcPr>
            <w:tcW w:w="1694" w:type="pct"/>
          </w:tcPr>
          <w:p w14:paraId="0E6C5E3F" w14:textId="77777777" w:rsidR="008054AE" w:rsidRPr="00CB022E" w:rsidRDefault="00067C92" w:rsidP="00A902CF">
            <w:pPr>
              <w:rPr>
                <w:rFonts w:cs="Malgun Gothic"/>
              </w:rPr>
            </w:pPr>
            <w:r w:rsidRPr="00CB022E">
              <w:rPr>
                <w:rFonts w:cs="Malgun Gothic"/>
              </w:rPr>
              <w:t>Mechanical down tilt</w:t>
            </w:r>
          </w:p>
        </w:tc>
        <w:tc>
          <w:tcPr>
            <w:tcW w:w="2498" w:type="pct"/>
          </w:tcPr>
          <w:p w14:paraId="6E685D2B" w14:textId="649F8FB8" w:rsidR="008054AE" w:rsidRPr="001A4FAA" w:rsidRDefault="005B31D2" w:rsidP="00A902CF">
            <w:pPr>
              <w:rPr>
                <w:rFonts w:cs="Malgun Gothic"/>
                <w:highlight w:val="yellow"/>
              </w:rPr>
            </w:pPr>
            <w:r w:rsidRPr="002701F8">
              <w:rPr>
                <w:rFonts w:cs="Malgun Gothic"/>
              </w:rPr>
              <w:t>10</w:t>
            </w:r>
            <w:r w:rsidR="00067C92" w:rsidRPr="002701F8">
              <w:rPr>
                <w:rFonts w:cs="Malgun Gothic"/>
              </w:rPr>
              <w:t xml:space="preserve"> deg</w:t>
            </w:r>
          </w:p>
        </w:tc>
      </w:tr>
      <w:tr w:rsidR="00171AC1" w:rsidRPr="00277F22" w14:paraId="0E2C2214" w14:textId="77777777" w:rsidTr="00AD0F41">
        <w:tc>
          <w:tcPr>
            <w:tcW w:w="807" w:type="pct"/>
            <w:vMerge/>
            <w:vAlign w:val="center"/>
          </w:tcPr>
          <w:p w14:paraId="700A6B86" w14:textId="77777777" w:rsidR="008054AE" w:rsidRPr="00CB022E" w:rsidRDefault="008054AE" w:rsidP="00A902CF">
            <w:pPr>
              <w:rPr>
                <w:rFonts w:cs="Malgun Gothic"/>
              </w:rPr>
            </w:pPr>
          </w:p>
        </w:tc>
        <w:tc>
          <w:tcPr>
            <w:tcW w:w="1694" w:type="pct"/>
          </w:tcPr>
          <w:p w14:paraId="5ACBDA2E" w14:textId="77777777" w:rsidR="008054AE" w:rsidRPr="00CB022E" w:rsidRDefault="00067C92" w:rsidP="00A902CF">
            <w:pPr>
              <w:rPr>
                <w:rFonts w:cs="Malgun Gothic"/>
              </w:rPr>
            </w:pPr>
            <w:r w:rsidRPr="00CB022E">
              <w:rPr>
                <w:rFonts w:cs="Malgun Gothic"/>
              </w:rPr>
              <w:t>Beamforming method</w:t>
            </w:r>
          </w:p>
        </w:tc>
        <w:tc>
          <w:tcPr>
            <w:tcW w:w="2498" w:type="pct"/>
          </w:tcPr>
          <w:p w14:paraId="076454C9" w14:textId="77777777" w:rsidR="008054AE" w:rsidRDefault="00067C92" w:rsidP="00413AA7">
            <w:pPr>
              <w:rPr>
                <w:rFonts w:cs="Malgun Gothic"/>
              </w:rPr>
            </w:pPr>
            <w:r w:rsidRPr="005B31D2">
              <w:rPr>
                <w:rFonts w:cs="Malgun Gothic"/>
              </w:rPr>
              <w:t>Frequency domain</w:t>
            </w:r>
          </w:p>
          <w:p w14:paraId="597E0322" w14:textId="083AEE51" w:rsidR="008054AE" w:rsidRPr="001A4FAA" w:rsidRDefault="00D76C3B" w:rsidP="00A902CF">
            <w:pPr>
              <w:rPr>
                <w:rFonts w:cs="Malgun Gothic"/>
                <w:highlight w:val="yellow"/>
              </w:rPr>
            </w:pPr>
            <w:r w:rsidRPr="002701F8">
              <w:rPr>
                <w:rFonts w:cs="Malgun Gothic"/>
              </w:rPr>
              <w:t xml:space="preserve">For beam nulling: </w:t>
            </w:r>
            <w:r>
              <w:rPr>
                <w:rFonts w:cs="Malgun Gothic"/>
              </w:rPr>
              <w:t>nulling to 6 sectors with strongest interferences, nulling to rank 8</w:t>
            </w:r>
            <w:r w:rsidR="00CB4AC7">
              <w:rPr>
                <w:rFonts w:cs="Malgun Gothic"/>
              </w:rPr>
              <w:t xml:space="preserve"> of interferences</w:t>
            </w:r>
            <w:r>
              <w:rPr>
                <w:rFonts w:cs="Malgun Gothic"/>
              </w:rPr>
              <w:t>.</w:t>
            </w:r>
          </w:p>
        </w:tc>
      </w:tr>
      <w:tr w:rsidR="00171AC1" w:rsidRPr="00277F22" w14:paraId="47B0F037" w14:textId="77777777" w:rsidTr="00AD0F41">
        <w:tc>
          <w:tcPr>
            <w:tcW w:w="807" w:type="pct"/>
            <w:vMerge/>
            <w:vAlign w:val="center"/>
          </w:tcPr>
          <w:p w14:paraId="22B81978" w14:textId="77777777" w:rsidR="008054AE" w:rsidRPr="00CB022E" w:rsidRDefault="008054AE" w:rsidP="00A902CF">
            <w:pPr>
              <w:rPr>
                <w:rFonts w:cs="Malgun Gothic"/>
              </w:rPr>
            </w:pPr>
          </w:p>
        </w:tc>
        <w:tc>
          <w:tcPr>
            <w:tcW w:w="1694" w:type="pct"/>
          </w:tcPr>
          <w:p w14:paraId="0BB5C8A5" w14:textId="77777777" w:rsidR="008054AE" w:rsidRPr="00CB022E" w:rsidRDefault="00067C92" w:rsidP="00A902CF">
            <w:pPr>
              <w:rPr>
                <w:rFonts w:cs="Malgun Gothic"/>
              </w:rPr>
            </w:pPr>
            <w:r w:rsidRPr="00CB022E">
              <w:rPr>
                <w:rFonts w:cs="Malgun Gothic"/>
              </w:rPr>
              <w:t>Panel HW assumptions</w:t>
            </w:r>
          </w:p>
        </w:tc>
        <w:tc>
          <w:tcPr>
            <w:tcW w:w="2498" w:type="pct"/>
          </w:tcPr>
          <w:p w14:paraId="23820457" w14:textId="6F49CD3D" w:rsidR="008054AE" w:rsidRPr="001A4FAA" w:rsidRDefault="00067C92" w:rsidP="00A902CF">
            <w:pPr>
              <w:rPr>
                <w:rFonts w:cs="Malgun Gothic"/>
                <w:highlight w:val="yellow"/>
              </w:rPr>
            </w:pPr>
            <w:r w:rsidRPr="005B31D2">
              <w:rPr>
                <w:rFonts w:cs="Malgun Gothic"/>
              </w:rPr>
              <w:t>Same antenna gain Option 2 (Method 2-1)</w:t>
            </w:r>
          </w:p>
        </w:tc>
      </w:tr>
      <w:tr w:rsidR="00171AC1" w:rsidRPr="00277F22" w14:paraId="13916B68" w14:textId="77777777" w:rsidTr="00AD0F41">
        <w:tc>
          <w:tcPr>
            <w:tcW w:w="807" w:type="pct"/>
            <w:vMerge/>
            <w:vAlign w:val="center"/>
          </w:tcPr>
          <w:p w14:paraId="212FF0E7" w14:textId="77777777" w:rsidR="008054AE" w:rsidRPr="00CB022E" w:rsidRDefault="008054AE" w:rsidP="00A902CF">
            <w:pPr>
              <w:rPr>
                <w:rFonts w:cs="Malgun Gothic"/>
              </w:rPr>
            </w:pPr>
          </w:p>
        </w:tc>
        <w:tc>
          <w:tcPr>
            <w:tcW w:w="1694" w:type="pct"/>
          </w:tcPr>
          <w:p w14:paraId="4739A2F6" w14:textId="77777777" w:rsidR="008054AE" w:rsidRPr="00CB022E" w:rsidRDefault="00067C92" w:rsidP="00A902CF">
            <w:pPr>
              <w:rPr>
                <w:rFonts w:cs="Malgun Gothic"/>
              </w:rPr>
            </w:pPr>
            <w:r w:rsidRPr="00CB022E">
              <w:rPr>
                <w:rFonts w:cs="Malgun Gothic"/>
              </w:rPr>
              <w:t xml:space="preserve">Max gNB Tx Power </w:t>
            </w:r>
          </w:p>
        </w:tc>
        <w:tc>
          <w:tcPr>
            <w:tcW w:w="2498" w:type="pct"/>
          </w:tcPr>
          <w:p w14:paraId="092D976E" w14:textId="0D58FEA2" w:rsidR="008054AE" w:rsidRPr="00CB022E" w:rsidRDefault="001A4FAA" w:rsidP="00A902CF">
            <w:pPr>
              <w:rPr>
                <w:rFonts w:cs="Malgun Gothic"/>
              </w:rPr>
            </w:pPr>
            <w:r>
              <w:rPr>
                <w:rFonts w:cs="Malgun Gothic"/>
              </w:rPr>
              <w:t>44dBm</w:t>
            </w:r>
          </w:p>
        </w:tc>
      </w:tr>
      <w:tr w:rsidR="00171AC1" w:rsidRPr="00277F22" w14:paraId="1C37C530" w14:textId="77777777" w:rsidTr="00AD0F41">
        <w:trPr>
          <w:trHeight w:val="223"/>
        </w:trPr>
        <w:tc>
          <w:tcPr>
            <w:tcW w:w="807" w:type="pct"/>
            <w:vMerge/>
            <w:vAlign w:val="center"/>
          </w:tcPr>
          <w:p w14:paraId="4F2F0569" w14:textId="77777777" w:rsidR="008054AE" w:rsidRPr="00CB022E" w:rsidRDefault="008054AE" w:rsidP="00A902CF">
            <w:pPr>
              <w:rPr>
                <w:rFonts w:cs="Malgun Gothic"/>
              </w:rPr>
            </w:pPr>
          </w:p>
        </w:tc>
        <w:tc>
          <w:tcPr>
            <w:tcW w:w="1694" w:type="pct"/>
          </w:tcPr>
          <w:p w14:paraId="59EF7A77" w14:textId="77777777" w:rsidR="008054AE" w:rsidRPr="00CB022E" w:rsidRDefault="00067C92" w:rsidP="00A902CF">
            <w:pPr>
              <w:rPr>
                <w:rFonts w:cs="Malgun Gothic"/>
              </w:rPr>
            </w:pPr>
            <w:r w:rsidRPr="00CB022E">
              <w:rPr>
                <w:rFonts w:cs="Malgun Gothic"/>
              </w:rPr>
              <w:t>Noise figure</w:t>
            </w:r>
          </w:p>
        </w:tc>
        <w:tc>
          <w:tcPr>
            <w:tcW w:w="2498" w:type="pct"/>
          </w:tcPr>
          <w:p w14:paraId="533A0198" w14:textId="1C18E209" w:rsidR="008054AE" w:rsidRPr="00CB022E" w:rsidRDefault="005B31D2" w:rsidP="00A902CF">
            <w:pPr>
              <w:rPr>
                <w:rFonts w:cs="Malgun Gothic"/>
              </w:rPr>
            </w:pPr>
            <w:r w:rsidRPr="005B31D2">
              <w:rPr>
                <w:rFonts w:cs="Malgun Gothic"/>
              </w:rPr>
              <w:t>5</w:t>
            </w:r>
            <w:r w:rsidR="00067C92" w:rsidRPr="005B31D2">
              <w:rPr>
                <w:rFonts w:cs="Malgun Gothic"/>
              </w:rPr>
              <w:t xml:space="preserve"> dB</w:t>
            </w:r>
          </w:p>
        </w:tc>
      </w:tr>
      <w:tr w:rsidR="00171AC1" w:rsidRPr="00277F22" w14:paraId="52800F1B" w14:textId="77777777" w:rsidTr="00AD0F41">
        <w:tc>
          <w:tcPr>
            <w:tcW w:w="807" w:type="pct"/>
            <w:vMerge w:val="restart"/>
            <w:textDirection w:val="btLr"/>
            <w:vAlign w:val="center"/>
          </w:tcPr>
          <w:p w14:paraId="31470429" w14:textId="77777777" w:rsidR="008054AE" w:rsidRPr="00CB022E" w:rsidRDefault="008054AE" w:rsidP="00A902CF">
            <w:pPr>
              <w:ind w:left="113" w:right="113"/>
              <w:jc w:val="center"/>
              <w:rPr>
                <w:rFonts w:cs="Malgun Gothic"/>
              </w:rPr>
            </w:pPr>
            <w:r w:rsidRPr="00CB022E">
              <w:rPr>
                <w:rFonts w:cs="Malgun Gothic"/>
              </w:rPr>
              <w:t>UE</w:t>
            </w:r>
          </w:p>
        </w:tc>
        <w:tc>
          <w:tcPr>
            <w:tcW w:w="1694" w:type="pct"/>
          </w:tcPr>
          <w:p w14:paraId="0C776C38" w14:textId="77777777" w:rsidR="008054AE" w:rsidRPr="00FE57FA" w:rsidRDefault="00067C92" w:rsidP="00A902CF">
            <w:pPr>
              <w:rPr>
                <w:rFonts w:cs="Malgun Gothic"/>
              </w:rPr>
            </w:pPr>
            <w:r w:rsidRPr="00FE57FA">
              <w:rPr>
                <w:rFonts w:cs="Malgun Gothic"/>
              </w:rPr>
              <w:t>UE antenna configuration</w:t>
            </w:r>
          </w:p>
        </w:tc>
        <w:tc>
          <w:tcPr>
            <w:tcW w:w="2498" w:type="pct"/>
          </w:tcPr>
          <w:p w14:paraId="1BA87200" w14:textId="345EFF9A" w:rsidR="008054AE" w:rsidRPr="00FE57FA" w:rsidRDefault="00067C92" w:rsidP="00A902CF">
            <w:pPr>
              <w:rPr>
                <w:rFonts w:cs="Malgun Gothic"/>
              </w:rPr>
            </w:pPr>
            <w:r w:rsidRPr="00FE57FA">
              <w:rPr>
                <w:rFonts w:cs="Malgun Gothic"/>
              </w:rPr>
              <w:t>(</w:t>
            </w:r>
            <w:proofErr w:type="spellStart"/>
            <w:proofErr w:type="gramStart"/>
            <w:r w:rsidRPr="00FE57FA">
              <w:rPr>
                <w:rFonts w:cs="Malgun Gothic"/>
              </w:rPr>
              <w:t>M,N</w:t>
            </w:r>
            <w:proofErr w:type="gramEnd"/>
            <w:r w:rsidRPr="00FE57FA">
              <w:rPr>
                <w:rFonts w:cs="Malgun Gothic"/>
              </w:rPr>
              <w:t>,P,Mg,Ng;Mp,Np</w:t>
            </w:r>
            <w:proofErr w:type="spellEnd"/>
            <w:r w:rsidRPr="00FE57FA">
              <w:rPr>
                <w:rFonts w:cs="Malgun Gothic"/>
              </w:rPr>
              <w:t>) = (</w:t>
            </w:r>
            <w:r w:rsidRPr="009D7778">
              <w:rPr>
                <w:rFonts w:cs="Malgun Gothic"/>
              </w:rPr>
              <w:t>1</w:t>
            </w:r>
            <w:r w:rsidRPr="00FE57FA">
              <w:rPr>
                <w:rFonts w:cs="Malgun Gothic"/>
              </w:rPr>
              <w:t>,1,</w:t>
            </w:r>
            <w:r w:rsidRPr="009D7778">
              <w:rPr>
                <w:rFonts w:cs="Malgun Gothic"/>
              </w:rPr>
              <w:t>2</w:t>
            </w:r>
            <w:r w:rsidRPr="00FE57FA">
              <w:rPr>
                <w:rFonts w:cs="Malgun Gothic"/>
              </w:rPr>
              <w:t>,1,</w:t>
            </w:r>
            <w:r w:rsidR="00E32A44">
              <w:rPr>
                <w:rFonts w:cs="Malgun Gothic"/>
              </w:rPr>
              <w:t>1</w:t>
            </w:r>
            <w:r w:rsidRPr="00FE57FA">
              <w:rPr>
                <w:rFonts w:cs="Malgun Gothic"/>
              </w:rPr>
              <w:t>;1,1), (</w:t>
            </w:r>
            <w:proofErr w:type="spellStart"/>
            <w:r w:rsidRPr="00FE57FA">
              <w:rPr>
                <w:rFonts w:cs="Malgun Gothic"/>
              </w:rPr>
              <w:t>dH,dV</w:t>
            </w:r>
            <w:proofErr w:type="spellEnd"/>
            <w:r w:rsidRPr="00FE57FA">
              <w:rPr>
                <w:rFonts w:cs="Malgun Gothic"/>
              </w:rPr>
              <w:t>) = (</w:t>
            </w:r>
            <w:r w:rsidRPr="00C1261B">
              <w:rPr>
                <w:rFonts w:cs="Malgun Gothic"/>
              </w:rPr>
              <w:t>0.5</w:t>
            </w:r>
            <w:r w:rsidRPr="00FE57FA">
              <w:rPr>
                <w:rFonts w:cs="Malgun Gothic"/>
              </w:rPr>
              <w:t xml:space="preserve">, </w:t>
            </w:r>
            <w:r w:rsidRPr="00C1261B">
              <w:rPr>
                <w:rFonts w:cs="Malgun Gothic"/>
              </w:rPr>
              <w:t>0.5</w:t>
            </w:r>
            <w:r w:rsidRPr="00FE57FA">
              <w:rPr>
                <w:rFonts w:cs="Malgun Gothic"/>
              </w:rPr>
              <w:t>)λ</w:t>
            </w:r>
          </w:p>
        </w:tc>
      </w:tr>
      <w:tr w:rsidR="00171AC1" w:rsidRPr="00277F22" w14:paraId="7E6140D5" w14:textId="77777777" w:rsidTr="00AD0F41">
        <w:tc>
          <w:tcPr>
            <w:tcW w:w="807" w:type="pct"/>
            <w:vMerge/>
            <w:vAlign w:val="center"/>
          </w:tcPr>
          <w:p w14:paraId="71D96D14" w14:textId="77777777" w:rsidR="008054AE" w:rsidRPr="00CB022E" w:rsidRDefault="008054AE" w:rsidP="00A902CF">
            <w:pPr>
              <w:rPr>
                <w:rFonts w:cs="Malgun Gothic"/>
              </w:rPr>
            </w:pPr>
          </w:p>
        </w:tc>
        <w:tc>
          <w:tcPr>
            <w:tcW w:w="1694" w:type="pct"/>
          </w:tcPr>
          <w:p w14:paraId="3D3A8031" w14:textId="77777777" w:rsidR="008054AE" w:rsidRPr="00FE57FA" w:rsidRDefault="00067C92" w:rsidP="00A902CF">
            <w:pPr>
              <w:rPr>
                <w:rFonts w:cs="Malgun Gothic"/>
              </w:rPr>
            </w:pPr>
            <w:r w:rsidRPr="00FE57FA">
              <w:rPr>
                <w:rFonts w:cs="Malgun Gothic"/>
              </w:rPr>
              <w:t>Antenna model</w:t>
            </w:r>
          </w:p>
        </w:tc>
        <w:tc>
          <w:tcPr>
            <w:tcW w:w="2498" w:type="pct"/>
          </w:tcPr>
          <w:p w14:paraId="0854AF3F" w14:textId="1BD2FC86" w:rsidR="008054AE" w:rsidRPr="00FE57FA" w:rsidRDefault="00E32A44" w:rsidP="00A902CF">
            <w:pPr>
              <w:rPr>
                <w:rFonts w:cs="Malgun Gothic"/>
              </w:rPr>
            </w:pPr>
            <w:r>
              <w:t xml:space="preserve">Omni-directional </w:t>
            </w:r>
          </w:p>
        </w:tc>
      </w:tr>
      <w:tr w:rsidR="00171AC1" w:rsidRPr="00277F22" w14:paraId="07A6AF1F" w14:textId="77777777" w:rsidTr="00AD0F41">
        <w:tc>
          <w:tcPr>
            <w:tcW w:w="807" w:type="pct"/>
            <w:vMerge/>
            <w:vAlign w:val="center"/>
          </w:tcPr>
          <w:p w14:paraId="5C08DE23" w14:textId="77777777" w:rsidR="008054AE" w:rsidRPr="00CB022E" w:rsidRDefault="008054AE" w:rsidP="00A902CF">
            <w:pPr>
              <w:rPr>
                <w:rFonts w:cs="Malgun Gothic"/>
              </w:rPr>
            </w:pPr>
          </w:p>
        </w:tc>
        <w:tc>
          <w:tcPr>
            <w:tcW w:w="1694" w:type="pct"/>
          </w:tcPr>
          <w:p w14:paraId="5B3ECD50" w14:textId="77777777" w:rsidR="008054AE" w:rsidRPr="00FE57FA" w:rsidRDefault="00067C92" w:rsidP="00A902CF">
            <w:pPr>
              <w:rPr>
                <w:rFonts w:cs="Malgun Gothic"/>
              </w:rPr>
            </w:pPr>
            <w:r w:rsidRPr="00FE57FA">
              <w:rPr>
                <w:rFonts w:cs="Malgun Gothic"/>
              </w:rPr>
              <w:t>Antenna element gain</w:t>
            </w:r>
          </w:p>
        </w:tc>
        <w:tc>
          <w:tcPr>
            <w:tcW w:w="2498" w:type="pct"/>
          </w:tcPr>
          <w:p w14:paraId="135765C9" w14:textId="1B1F4A11" w:rsidR="008054AE" w:rsidRPr="00FE57FA" w:rsidRDefault="00E32A44" w:rsidP="00A902CF">
            <w:pPr>
              <w:rPr>
                <w:rFonts w:cs="Malgun Gothic"/>
              </w:rPr>
            </w:pPr>
            <w:r>
              <w:rPr>
                <w:rFonts w:cs="Malgun Gothic"/>
              </w:rPr>
              <w:t>0</w:t>
            </w:r>
            <w:r w:rsidR="00067C92" w:rsidRPr="00FE57FA">
              <w:rPr>
                <w:rFonts w:cs="Malgun Gothic"/>
              </w:rPr>
              <w:t xml:space="preserve"> </w:t>
            </w:r>
            <w:proofErr w:type="spellStart"/>
            <w:r w:rsidR="00067C92" w:rsidRPr="00FE57FA">
              <w:rPr>
                <w:rFonts w:cs="Malgun Gothic"/>
              </w:rPr>
              <w:t>dBi</w:t>
            </w:r>
            <w:proofErr w:type="spellEnd"/>
          </w:p>
        </w:tc>
      </w:tr>
      <w:tr w:rsidR="00171AC1" w:rsidRPr="00277F22" w14:paraId="23B63A5F" w14:textId="77777777" w:rsidTr="00AD0F41">
        <w:trPr>
          <w:trHeight w:val="137"/>
        </w:trPr>
        <w:tc>
          <w:tcPr>
            <w:tcW w:w="807" w:type="pct"/>
            <w:vMerge/>
            <w:vAlign w:val="center"/>
          </w:tcPr>
          <w:p w14:paraId="64099C51" w14:textId="77777777" w:rsidR="008054AE" w:rsidRPr="00CB022E" w:rsidRDefault="008054AE" w:rsidP="00A902CF">
            <w:pPr>
              <w:rPr>
                <w:rFonts w:cs="Malgun Gothic"/>
              </w:rPr>
            </w:pPr>
          </w:p>
        </w:tc>
        <w:tc>
          <w:tcPr>
            <w:tcW w:w="1694" w:type="pct"/>
          </w:tcPr>
          <w:p w14:paraId="5FBEBE51" w14:textId="77777777" w:rsidR="008054AE" w:rsidRPr="00CB022E" w:rsidRDefault="00067C92" w:rsidP="00A902CF">
            <w:pPr>
              <w:rPr>
                <w:rFonts w:cs="Malgun Gothic"/>
              </w:rPr>
            </w:pPr>
            <w:r w:rsidRPr="00CB022E">
              <w:rPr>
                <w:rFonts w:cs="Malgun Gothic"/>
              </w:rPr>
              <w:t>Max UE TX Power</w:t>
            </w:r>
          </w:p>
        </w:tc>
        <w:tc>
          <w:tcPr>
            <w:tcW w:w="2498" w:type="pct"/>
          </w:tcPr>
          <w:p w14:paraId="33982309" w14:textId="77777777" w:rsidR="008054AE" w:rsidRPr="00CB022E" w:rsidRDefault="00067C92" w:rsidP="00A902CF">
            <w:pPr>
              <w:rPr>
                <w:rFonts w:cs="Malgun Gothic"/>
              </w:rPr>
            </w:pPr>
            <w:r w:rsidRPr="00CB022E">
              <w:rPr>
                <w:rFonts w:cs="Malgun Gothic"/>
              </w:rPr>
              <w:t>23 dBm</w:t>
            </w:r>
          </w:p>
        </w:tc>
      </w:tr>
      <w:tr w:rsidR="00171AC1" w:rsidRPr="00277F22" w14:paraId="5C517E8E" w14:textId="77777777" w:rsidTr="00AD0F41">
        <w:trPr>
          <w:trHeight w:val="285"/>
        </w:trPr>
        <w:tc>
          <w:tcPr>
            <w:tcW w:w="807" w:type="pct"/>
            <w:vMerge/>
            <w:vAlign w:val="center"/>
          </w:tcPr>
          <w:p w14:paraId="4E9466D7" w14:textId="77777777" w:rsidR="008054AE" w:rsidRPr="00CB022E" w:rsidRDefault="008054AE" w:rsidP="00A902CF">
            <w:pPr>
              <w:rPr>
                <w:rFonts w:cs="Malgun Gothic"/>
              </w:rPr>
            </w:pPr>
          </w:p>
        </w:tc>
        <w:tc>
          <w:tcPr>
            <w:tcW w:w="1694" w:type="pct"/>
          </w:tcPr>
          <w:p w14:paraId="2E3A36F3" w14:textId="77777777" w:rsidR="008054AE" w:rsidRPr="00CB022E" w:rsidRDefault="00067C92" w:rsidP="00A902CF">
            <w:pPr>
              <w:rPr>
                <w:rFonts w:cs="Malgun Gothic"/>
              </w:rPr>
            </w:pPr>
            <w:r w:rsidRPr="00CB022E">
              <w:rPr>
                <w:rFonts w:cs="Malgun Gothic"/>
              </w:rPr>
              <w:t>Noise figure</w:t>
            </w:r>
          </w:p>
        </w:tc>
        <w:tc>
          <w:tcPr>
            <w:tcW w:w="2498" w:type="pct"/>
          </w:tcPr>
          <w:p w14:paraId="0A5AD0E3" w14:textId="640B0E78" w:rsidR="008054AE" w:rsidRPr="00CB022E" w:rsidRDefault="0010257A" w:rsidP="00A902CF">
            <w:pPr>
              <w:rPr>
                <w:rFonts w:cs="Malgun Gothic"/>
              </w:rPr>
            </w:pPr>
            <w:r>
              <w:rPr>
                <w:rFonts w:cs="Malgun Gothic"/>
              </w:rPr>
              <w:t>7</w:t>
            </w:r>
            <w:r w:rsidR="00067C92" w:rsidRPr="00CB022E">
              <w:rPr>
                <w:rFonts w:cs="Malgun Gothic"/>
              </w:rPr>
              <w:t xml:space="preserve"> dB</w:t>
            </w:r>
          </w:p>
        </w:tc>
      </w:tr>
      <w:tr w:rsidR="00171AC1" w:rsidRPr="00277F22" w14:paraId="44E42418" w14:textId="77777777" w:rsidTr="00AD0F41">
        <w:tc>
          <w:tcPr>
            <w:tcW w:w="807" w:type="pct"/>
            <w:vMerge w:val="restart"/>
            <w:textDirection w:val="btLr"/>
            <w:vAlign w:val="center"/>
          </w:tcPr>
          <w:p w14:paraId="535CD9A6" w14:textId="77777777" w:rsidR="008054AE" w:rsidRPr="00332511" w:rsidRDefault="008054AE" w:rsidP="00A902CF">
            <w:pPr>
              <w:ind w:left="113" w:right="113"/>
              <w:jc w:val="center"/>
              <w:rPr>
                <w:rFonts w:cs="Malgun Gothic"/>
              </w:rPr>
            </w:pPr>
            <w:r w:rsidRPr="00332511">
              <w:rPr>
                <w:rFonts w:cs="Malgun Gothic"/>
              </w:rPr>
              <w:t>Traffic</w:t>
            </w:r>
          </w:p>
        </w:tc>
        <w:tc>
          <w:tcPr>
            <w:tcW w:w="1694" w:type="pct"/>
          </w:tcPr>
          <w:p w14:paraId="2C169FA1" w14:textId="77777777" w:rsidR="008054AE" w:rsidRPr="004D4FE4" w:rsidRDefault="00067C92" w:rsidP="00A902CF">
            <w:pPr>
              <w:rPr>
                <w:rFonts w:cs="Malgun Gothic"/>
              </w:rPr>
            </w:pPr>
            <w:r w:rsidRPr="00FD465A">
              <w:rPr>
                <w:rFonts w:cs="Malgun Gothic"/>
                <w:lang w:val="en-GB"/>
              </w:rPr>
              <w:t>DL/UL FTP packet size</w:t>
            </w:r>
          </w:p>
        </w:tc>
        <w:tc>
          <w:tcPr>
            <w:tcW w:w="2498" w:type="pct"/>
          </w:tcPr>
          <w:p w14:paraId="7AF6B3A9" w14:textId="77777777" w:rsidR="008054AE" w:rsidRDefault="00067C92" w:rsidP="00A902CF">
            <w:pPr>
              <w:rPr>
                <w:rFonts w:cs="Malgun Gothic"/>
              </w:rPr>
            </w:pPr>
            <w:r w:rsidRPr="004D4FE4">
              <w:rPr>
                <w:rFonts w:cs="Malgun Gothic"/>
                <w:lang w:val="en-GB"/>
              </w:rPr>
              <w:t>0.5Mbyte for DL and 0.125 Mbytes for UL</w:t>
            </w:r>
          </w:p>
        </w:tc>
      </w:tr>
      <w:tr w:rsidR="00171AC1" w:rsidRPr="00277F22" w14:paraId="1046D6DE" w14:textId="77777777" w:rsidTr="00AD0F41">
        <w:tc>
          <w:tcPr>
            <w:tcW w:w="807" w:type="pct"/>
            <w:vMerge/>
            <w:textDirection w:val="btLr"/>
            <w:vAlign w:val="center"/>
          </w:tcPr>
          <w:p w14:paraId="5F86DC01" w14:textId="77777777" w:rsidR="008054AE" w:rsidRPr="00CB022E" w:rsidRDefault="008054AE" w:rsidP="00A902CF">
            <w:pPr>
              <w:ind w:left="113" w:right="113"/>
              <w:jc w:val="center"/>
              <w:rPr>
                <w:rFonts w:cs="Malgun Gothic"/>
              </w:rPr>
            </w:pPr>
          </w:p>
        </w:tc>
        <w:tc>
          <w:tcPr>
            <w:tcW w:w="1694" w:type="pct"/>
          </w:tcPr>
          <w:p w14:paraId="53B303F4" w14:textId="77777777" w:rsidR="008054AE" w:rsidRPr="00CB022E" w:rsidRDefault="00067C92" w:rsidP="00A902CF">
            <w:pPr>
              <w:rPr>
                <w:rFonts w:cs="Malgun Gothic"/>
              </w:rPr>
            </w:pPr>
            <w:r w:rsidRPr="00CB022E">
              <w:rPr>
                <w:rFonts w:cs="Malgun Gothic"/>
              </w:rPr>
              <w:t>Traffic split</w:t>
            </w:r>
          </w:p>
        </w:tc>
        <w:tc>
          <w:tcPr>
            <w:tcW w:w="2498" w:type="pct"/>
          </w:tcPr>
          <w:p w14:paraId="15AB8F92" w14:textId="77777777" w:rsidR="008054AE" w:rsidRPr="00CB022E" w:rsidRDefault="00067C92" w:rsidP="00A902CF">
            <w:pPr>
              <w:rPr>
                <w:rFonts w:cs="Malgun Gothic"/>
              </w:rPr>
            </w:pPr>
            <w:r>
              <w:rPr>
                <w:rFonts w:cs="Malgun Gothic"/>
              </w:rPr>
              <w:t>To reach target utilizations</w:t>
            </w:r>
          </w:p>
        </w:tc>
      </w:tr>
      <w:tr w:rsidR="00171AC1" w:rsidRPr="00277F22" w14:paraId="08FFCD79" w14:textId="77777777" w:rsidTr="00AD0F41">
        <w:tc>
          <w:tcPr>
            <w:tcW w:w="807" w:type="pct"/>
            <w:vMerge/>
          </w:tcPr>
          <w:p w14:paraId="758FC8E4" w14:textId="77777777" w:rsidR="008054AE" w:rsidRPr="00CB022E" w:rsidRDefault="008054AE" w:rsidP="00A902CF">
            <w:pPr>
              <w:rPr>
                <w:rFonts w:cs="Malgun Gothic"/>
              </w:rPr>
            </w:pPr>
          </w:p>
        </w:tc>
        <w:tc>
          <w:tcPr>
            <w:tcW w:w="1694" w:type="pct"/>
          </w:tcPr>
          <w:p w14:paraId="281AC133" w14:textId="77777777" w:rsidR="008054AE" w:rsidRPr="00CB022E" w:rsidRDefault="00067C92" w:rsidP="00A902CF">
            <w:pPr>
              <w:rPr>
                <w:rFonts w:cs="Malgun Gothic"/>
              </w:rPr>
            </w:pPr>
            <w:r w:rsidRPr="00CB022E">
              <w:rPr>
                <w:rFonts w:cs="Malgun Gothic"/>
              </w:rPr>
              <w:t>Target Resource utilization</w:t>
            </w:r>
          </w:p>
        </w:tc>
        <w:tc>
          <w:tcPr>
            <w:tcW w:w="2498" w:type="pct"/>
          </w:tcPr>
          <w:p w14:paraId="25728A6F" w14:textId="77777777" w:rsidR="008054AE" w:rsidRPr="00CB022E" w:rsidRDefault="00067C92" w:rsidP="00A902CF">
            <w:pPr>
              <w:rPr>
                <w:rFonts w:cs="Malgun Gothic"/>
              </w:rPr>
            </w:pPr>
            <w:r w:rsidRPr="00CB022E">
              <w:rPr>
                <w:rFonts w:cs="Malgun Gothic"/>
              </w:rPr>
              <w:t xml:space="preserve">&lt;10%, </w:t>
            </w:r>
            <w:r w:rsidRPr="00F50BC3">
              <w:rPr>
                <w:rFonts w:cs="Malgun Gothic"/>
              </w:rPr>
              <w:t>20-40%, &gt;50</w:t>
            </w:r>
            <w:r w:rsidRPr="00CB022E">
              <w:rPr>
                <w:rFonts w:cs="Malgun Gothic"/>
              </w:rPr>
              <w:t>%</w:t>
            </w:r>
          </w:p>
        </w:tc>
      </w:tr>
      <w:tr w:rsidR="00171AC1" w:rsidRPr="00277F22" w14:paraId="0C5ECCCE" w14:textId="77777777" w:rsidTr="00AD0F41">
        <w:tc>
          <w:tcPr>
            <w:tcW w:w="807" w:type="pct"/>
            <w:vMerge w:val="restart"/>
            <w:textDirection w:val="btLr"/>
            <w:vAlign w:val="center"/>
          </w:tcPr>
          <w:p w14:paraId="407D7464" w14:textId="77777777" w:rsidR="008054AE" w:rsidRPr="00CB022E" w:rsidRDefault="008054AE" w:rsidP="00A902CF">
            <w:pPr>
              <w:jc w:val="center"/>
              <w:rPr>
                <w:rFonts w:cs="Malgun Gothic"/>
              </w:rPr>
            </w:pPr>
            <w:r w:rsidRPr="00CB022E">
              <w:rPr>
                <w:rFonts w:cs="Malgun Gothic"/>
              </w:rPr>
              <w:t>Intra-network</w:t>
            </w:r>
          </w:p>
        </w:tc>
        <w:tc>
          <w:tcPr>
            <w:tcW w:w="1694" w:type="pct"/>
          </w:tcPr>
          <w:p w14:paraId="27E6E69D" w14:textId="77777777" w:rsidR="008054AE" w:rsidRPr="00CB022E" w:rsidRDefault="00067C92" w:rsidP="00A902CF">
            <w:pPr>
              <w:rPr>
                <w:rFonts w:cs="Malgun Gothic"/>
              </w:rPr>
            </w:pPr>
            <w:r>
              <w:rPr>
                <w:rFonts w:cs="Malgun Gothic"/>
              </w:rPr>
              <w:t>Spatial</w:t>
            </w:r>
            <w:r w:rsidRPr="00CB022E">
              <w:rPr>
                <w:rFonts w:cs="Malgun Gothic"/>
              </w:rPr>
              <w:t xml:space="preserve"> isolation for self-interference</w:t>
            </w:r>
            <w:r>
              <w:rPr>
                <w:rFonts w:cs="Malgun Gothic"/>
              </w:rPr>
              <w:t xml:space="preserve"> (Tx panel </w:t>
            </w:r>
            <w:r w:rsidRPr="00FF2005">
              <w:rPr>
                <w:rFonts w:eastAsia="Malgun Gothic" w:cs="Malgun Gothic"/>
              </w:rPr>
              <w:t>à</w:t>
            </w:r>
            <w:r>
              <w:rPr>
                <w:rFonts w:cs="Malgun Gothic"/>
              </w:rPr>
              <w:t xml:space="preserve"> Rx port)</w:t>
            </w:r>
          </w:p>
        </w:tc>
        <w:tc>
          <w:tcPr>
            <w:tcW w:w="2498" w:type="pct"/>
          </w:tcPr>
          <w:p w14:paraId="402BC22C" w14:textId="0DF68BF2" w:rsidR="008054AE" w:rsidRPr="00CB022E" w:rsidRDefault="00067C92" w:rsidP="00A902CF">
            <w:pPr>
              <w:rPr>
                <w:rFonts w:cs="Malgun Gothic"/>
              </w:rPr>
            </w:pPr>
            <w:r w:rsidRPr="00F34334">
              <w:rPr>
                <w:rStyle w:val="CommentReference"/>
                <w:sz w:val="20"/>
                <w:szCs w:val="20"/>
              </w:rPr>
              <w:t>“Realistic”:</w:t>
            </w:r>
            <w:r w:rsidRPr="00F34334">
              <w:rPr>
                <w:rStyle w:val="CommentReference"/>
              </w:rPr>
              <w:t xml:space="preserve"> </w:t>
            </w:r>
            <w:r w:rsidR="00AC6279" w:rsidRPr="00F34334">
              <w:rPr>
                <w:rFonts w:cs="Malgun Gothic"/>
              </w:rPr>
              <w:t>84</w:t>
            </w:r>
            <w:r w:rsidRPr="00F34334">
              <w:rPr>
                <w:rFonts w:cs="Malgun Gothic"/>
              </w:rPr>
              <w:t xml:space="preserve"> dB </w:t>
            </w:r>
            <w:r w:rsidRPr="00F34334">
              <w:rPr>
                <w:rFonts w:cs="Malgun Gothic"/>
              </w:rPr>
              <w:br/>
              <w:t xml:space="preserve">“Optimistic”: </w:t>
            </w:r>
            <w:r w:rsidR="00AC6279" w:rsidRPr="00F34334">
              <w:rPr>
                <w:rFonts w:cs="Malgun Gothic"/>
              </w:rPr>
              <w:t>94</w:t>
            </w:r>
            <w:r w:rsidRPr="00F34334">
              <w:rPr>
                <w:rFonts w:cs="Malgun Gothic"/>
              </w:rPr>
              <w:t xml:space="preserve"> dB</w:t>
            </w:r>
            <w:r>
              <w:rPr>
                <w:rFonts w:cs="Malgun Gothic"/>
              </w:rPr>
              <w:t xml:space="preserve"> </w:t>
            </w:r>
          </w:p>
        </w:tc>
      </w:tr>
      <w:tr w:rsidR="00171AC1" w:rsidRPr="00277F22" w14:paraId="79D19B0C" w14:textId="77777777" w:rsidTr="00AD0F41">
        <w:tc>
          <w:tcPr>
            <w:tcW w:w="807" w:type="pct"/>
            <w:vMerge/>
            <w:vAlign w:val="center"/>
          </w:tcPr>
          <w:p w14:paraId="4372457F" w14:textId="77777777" w:rsidR="008054AE" w:rsidRPr="00CB022E" w:rsidRDefault="008054AE" w:rsidP="00A902CF">
            <w:pPr>
              <w:jc w:val="center"/>
              <w:rPr>
                <w:rFonts w:cs="Malgun Gothic"/>
              </w:rPr>
            </w:pPr>
          </w:p>
        </w:tc>
        <w:tc>
          <w:tcPr>
            <w:tcW w:w="1694" w:type="pct"/>
          </w:tcPr>
          <w:p w14:paraId="11E0EC3C" w14:textId="77777777" w:rsidR="008054AE" w:rsidRPr="00CB022E" w:rsidRDefault="00067C92" w:rsidP="00A902CF">
            <w:pPr>
              <w:rPr>
                <w:rFonts w:cs="Malgun Gothic"/>
              </w:rPr>
            </w:pPr>
            <w:r>
              <w:rPr>
                <w:rFonts w:cs="Malgun Gothic"/>
              </w:rPr>
              <w:t xml:space="preserve">Inter-sector Isolation </w:t>
            </w:r>
            <w:r w:rsidRPr="00CB022E">
              <w:rPr>
                <w:rFonts w:cs="Malgun Gothic"/>
              </w:rPr>
              <w:t>(sector&lt;-&gt;sector)</w:t>
            </w:r>
            <w:r>
              <w:rPr>
                <w:rFonts w:cs="Malgun Gothic"/>
              </w:rPr>
              <w:t xml:space="preserve"> Tx panel </w:t>
            </w:r>
            <w:r w:rsidRPr="00FF2005">
              <w:rPr>
                <w:rFonts w:eastAsia="Malgun Gothic" w:cs="Malgun Gothic"/>
              </w:rPr>
              <w:t>à</w:t>
            </w:r>
            <w:r>
              <w:rPr>
                <w:rFonts w:cs="Malgun Gothic"/>
              </w:rPr>
              <w:t xml:space="preserve"> Rx port</w:t>
            </w:r>
          </w:p>
        </w:tc>
        <w:tc>
          <w:tcPr>
            <w:tcW w:w="2498" w:type="pct"/>
          </w:tcPr>
          <w:p w14:paraId="589AAB01" w14:textId="11ED9F4E" w:rsidR="008054AE" w:rsidRPr="00CB022E" w:rsidRDefault="00067C92" w:rsidP="00A902CF">
            <w:pPr>
              <w:rPr>
                <w:rFonts w:cs="Malgun Gothic"/>
              </w:rPr>
            </w:pPr>
            <w:r w:rsidRPr="00F34334">
              <w:rPr>
                <w:rStyle w:val="CommentReference"/>
                <w:sz w:val="20"/>
                <w:szCs w:val="20"/>
              </w:rPr>
              <w:t>“Realistic”:</w:t>
            </w:r>
            <w:r w:rsidRPr="00F34334">
              <w:rPr>
                <w:rStyle w:val="CommentReference"/>
              </w:rPr>
              <w:t xml:space="preserve"> </w:t>
            </w:r>
            <w:r w:rsidR="00AC6279" w:rsidRPr="00F34334">
              <w:rPr>
                <w:rFonts w:cs="Malgun Gothic"/>
              </w:rPr>
              <w:t>84</w:t>
            </w:r>
            <w:r w:rsidRPr="00F34334">
              <w:rPr>
                <w:rFonts w:cs="Malgun Gothic"/>
              </w:rPr>
              <w:t xml:space="preserve"> dB</w:t>
            </w:r>
            <w:r w:rsidR="00AC6279" w:rsidRPr="00F34334">
              <w:rPr>
                <w:rFonts w:cs="Malgun Gothic"/>
              </w:rPr>
              <w:t xml:space="preserve"> </w:t>
            </w:r>
            <w:r w:rsidR="00AC6279" w:rsidRPr="00F34334">
              <w:rPr>
                <w:rFonts w:cs="Malgun Gothic"/>
              </w:rPr>
              <w:br/>
            </w:r>
            <w:r w:rsidRPr="00F34334">
              <w:rPr>
                <w:rFonts w:cs="Malgun Gothic"/>
              </w:rPr>
              <w:t xml:space="preserve">“Optimistic”: </w:t>
            </w:r>
            <w:r w:rsidR="00AC6279" w:rsidRPr="00F34334">
              <w:rPr>
                <w:rFonts w:cs="Malgun Gothic"/>
              </w:rPr>
              <w:t>94</w:t>
            </w:r>
            <w:r w:rsidRPr="00F34334">
              <w:rPr>
                <w:rFonts w:cs="Malgun Gothic"/>
              </w:rPr>
              <w:t xml:space="preserve"> dB</w:t>
            </w:r>
          </w:p>
        </w:tc>
      </w:tr>
      <w:tr w:rsidR="00171AC1" w:rsidRPr="00277F22" w14:paraId="5A914736" w14:textId="77777777" w:rsidTr="00AD0F41">
        <w:trPr>
          <w:trHeight w:val="258"/>
        </w:trPr>
        <w:tc>
          <w:tcPr>
            <w:tcW w:w="807" w:type="pct"/>
            <w:vMerge/>
            <w:vAlign w:val="center"/>
          </w:tcPr>
          <w:p w14:paraId="32746B76" w14:textId="77777777" w:rsidR="008054AE" w:rsidRPr="00CB022E" w:rsidRDefault="008054AE" w:rsidP="00A902CF">
            <w:pPr>
              <w:jc w:val="center"/>
              <w:rPr>
                <w:rFonts w:cs="Malgun Gothic"/>
              </w:rPr>
            </w:pPr>
          </w:p>
        </w:tc>
        <w:tc>
          <w:tcPr>
            <w:tcW w:w="1694" w:type="pct"/>
          </w:tcPr>
          <w:p w14:paraId="374B62C3" w14:textId="77777777" w:rsidR="008054AE" w:rsidRPr="00CB022E" w:rsidRDefault="00067C92" w:rsidP="00A902CF">
            <w:pPr>
              <w:rPr>
                <w:rFonts w:cs="Malgun Gothic"/>
              </w:rPr>
            </w:pPr>
            <w:r w:rsidRPr="00CB022E">
              <w:rPr>
                <w:rFonts w:cs="Malgun Gothic"/>
              </w:rPr>
              <w:t>Digital cancellation</w:t>
            </w:r>
          </w:p>
        </w:tc>
        <w:tc>
          <w:tcPr>
            <w:tcW w:w="2498" w:type="pct"/>
          </w:tcPr>
          <w:p w14:paraId="6218A4F6" w14:textId="77777777" w:rsidR="008054AE" w:rsidRPr="00CB022E" w:rsidRDefault="00067C92" w:rsidP="00A902CF">
            <w:pPr>
              <w:rPr>
                <w:rFonts w:cs="Malgun Gothic"/>
              </w:rPr>
            </w:pPr>
            <w:r>
              <w:rPr>
                <w:rFonts w:cs="Malgun Gothic"/>
              </w:rPr>
              <w:t>0</w:t>
            </w:r>
            <w:r w:rsidRPr="00CB022E">
              <w:rPr>
                <w:rFonts w:cs="Malgun Gothic"/>
              </w:rPr>
              <w:t xml:space="preserve"> dB</w:t>
            </w:r>
          </w:p>
        </w:tc>
      </w:tr>
      <w:tr w:rsidR="00171AC1" w:rsidRPr="00277F22" w14:paraId="56EA4348" w14:textId="77777777" w:rsidTr="00AD0F41">
        <w:tc>
          <w:tcPr>
            <w:tcW w:w="807" w:type="pct"/>
            <w:vMerge/>
            <w:vAlign w:val="center"/>
          </w:tcPr>
          <w:p w14:paraId="13DC5F39" w14:textId="77777777" w:rsidR="008054AE" w:rsidRPr="00CB022E" w:rsidRDefault="008054AE" w:rsidP="00A902CF">
            <w:pPr>
              <w:jc w:val="center"/>
              <w:rPr>
                <w:rFonts w:cs="Malgun Gothic"/>
              </w:rPr>
            </w:pPr>
          </w:p>
        </w:tc>
        <w:tc>
          <w:tcPr>
            <w:tcW w:w="1694" w:type="pct"/>
          </w:tcPr>
          <w:p w14:paraId="083DC6CE" w14:textId="76176ACC" w:rsidR="008054AE" w:rsidRPr="00CB022E" w:rsidRDefault="00067C92" w:rsidP="00A902CF">
            <w:pPr>
              <w:rPr>
                <w:rFonts w:cs="Malgun Gothic"/>
              </w:rPr>
            </w:pPr>
            <w:r w:rsidRPr="00CB022E">
              <w:rPr>
                <w:rFonts w:cs="Malgun Gothic"/>
              </w:rPr>
              <w:t xml:space="preserve">gNB-gNB </w:t>
            </w:r>
            <w:r w:rsidR="00AC6279">
              <w:rPr>
                <w:rFonts w:cs="Malgun Gothic"/>
              </w:rPr>
              <w:t>ACLR</w:t>
            </w:r>
            <w:r>
              <w:rPr>
                <w:rFonts w:cs="Malgun Gothic"/>
              </w:rPr>
              <w:t xml:space="preserve"> </w:t>
            </w:r>
            <w:r w:rsidRPr="00CB022E">
              <w:rPr>
                <w:rFonts w:cs="Malgun Gothic"/>
              </w:rPr>
              <w:t>SBFD operator</w:t>
            </w:r>
          </w:p>
        </w:tc>
        <w:tc>
          <w:tcPr>
            <w:tcW w:w="2498" w:type="pct"/>
          </w:tcPr>
          <w:p w14:paraId="4500900C" w14:textId="2894DCD9" w:rsidR="008054AE" w:rsidRPr="00CB022E" w:rsidRDefault="00AC6279" w:rsidP="00A902CF">
            <w:pPr>
              <w:rPr>
                <w:rFonts w:cs="Malgun Gothic"/>
              </w:rPr>
            </w:pPr>
            <w:r>
              <w:rPr>
                <w:rFonts w:cs="Malgun Gothic"/>
              </w:rPr>
              <w:t>45</w:t>
            </w:r>
            <w:r w:rsidR="00067C92" w:rsidRPr="00CB022E">
              <w:rPr>
                <w:rFonts w:cs="Malgun Gothic"/>
              </w:rPr>
              <w:t xml:space="preserve"> dB</w:t>
            </w:r>
            <w:r w:rsidR="00067C92">
              <w:rPr>
                <w:rFonts w:cs="Malgun Gothic"/>
              </w:rPr>
              <w:t xml:space="preserve"> </w:t>
            </w:r>
          </w:p>
        </w:tc>
      </w:tr>
      <w:tr w:rsidR="008054AE" w:rsidRPr="00277F22" w14:paraId="01B01ED4" w14:textId="77777777" w:rsidTr="00AD0F41">
        <w:trPr>
          <w:trHeight w:val="2826"/>
        </w:trPr>
        <w:tc>
          <w:tcPr>
            <w:tcW w:w="807" w:type="pct"/>
            <w:textDirection w:val="btLr"/>
            <w:vAlign w:val="center"/>
          </w:tcPr>
          <w:p w14:paraId="1A66C838" w14:textId="77777777" w:rsidR="008054AE" w:rsidRPr="00CB022E" w:rsidRDefault="008054AE" w:rsidP="00A902CF">
            <w:pPr>
              <w:ind w:left="113" w:right="113"/>
              <w:jc w:val="center"/>
              <w:rPr>
                <w:rFonts w:cs="Malgun Gothic"/>
              </w:rPr>
            </w:pPr>
            <w:r>
              <w:rPr>
                <w:rFonts w:cs="Malgun Gothic"/>
              </w:rPr>
              <w:t>Piecewise linear blocking model (RAN4 model)</w:t>
            </w:r>
          </w:p>
        </w:tc>
        <w:tc>
          <w:tcPr>
            <w:tcW w:w="4193" w:type="pct"/>
            <w:gridSpan w:val="2"/>
          </w:tcPr>
          <w:p w14:paraId="2E19447D" w14:textId="77777777" w:rsidR="00AC6279" w:rsidRDefault="00AC6279" w:rsidP="008B7E98">
            <w:pPr>
              <w:rPr>
                <w:rFonts w:eastAsia="Times New Roman"/>
                <w:kern w:val="2"/>
                <w:szCs w:val="20"/>
                <w:lang w:eastAsia="zh-CN" w:bidi="ar"/>
              </w:rPr>
            </w:pPr>
          </w:p>
          <w:p w14:paraId="2A414021" w14:textId="77777777" w:rsidR="00AC6279" w:rsidRDefault="00AC6279" w:rsidP="008B7E98">
            <w:pPr>
              <w:rPr>
                <w:rFonts w:eastAsia="Times New Roman"/>
                <w:kern w:val="2"/>
                <w:szCs w:val="20"/>
                <w:lang w:eastAsia="zh-CN" w:bidi="ar"/>
              </w:rPr>
            </w:pPr>
          </w:p>
          <w:p w14:paraId="7BC0C465" w14:textId="77777777" w:rsidR="00AC6279" w:rsidRDefault="00AC6279" w:rsidP="008B7E98">
            <w:pPr>
              <w:rPr>
                <w:rFonts w:eastAsia="Times New Roman"/>
                <w:kern w:val="2"/>
                <w:szCs w:val="20"/>
                <w:lang w:eastAsia="zh-CN" w:bidi="ar"/>
              </w:rPr>
            </w:pPr>
          </w:p>
          <w:p w14:paraId="6A9D0A4D" w14:textId="1799A0F6" w:rsidR="008054AE" w:rsidRDefault="00AC6279" w:rsidP="00A902CF">
            <w:pPr>
              <w:rPr>
                <w:rFonts w:cs="Malgun Gothic"/>
              </w:rPr>
            </w:pPr>
            <w:r w:rsidRPr="00AC6279">
              <w:rPr>
                <w:rFonts w:eastAsia="Times New Roman"/>
                <w:kern w:val="2"/>
                <w:szCs w:val="20"/>
                <w:lang w:eastAsia="zh-CN" w:bidi="ar"/>
              </w:rPr>
              <w:t xml:space="preserve">Enabled. </w:t>
            </w:r>
            <w:r w:rsidRPr="00AC6279">
              <w:rPr>
                <w:bCs/>
                <w:i/>
                <w:iCs/>
                <w:szCs w:val="20"/>
              </w:rPr>
              <w:t>A</w:t>
            </w:r>
            <w:r w:rsidRPr="00AC6279">
              <w:rPr>
                <w:bCs/>
                <w:szCs w:val="20"/>
              </w:rPr>
              <w:t xml:space="preserve"> = -43dBm, </w:t>
            </w:r>
            <w:r w:rsidRPr="00AC6279">
              <w:rPr>
                <w:bCs/>
                <w:i/>
                <w:iCs/>
                <w:szCs w:val="20"/>
              </w:rPr>
              <w:t>B</w:t>
            </w:r>
            <w:r w:rsidRPr="00AC6279">
              <w:rPr>
                <w:bCs/>
                <w:szCs w:val="20"/>
              </w:rPr>
              <w:t xml:space="preserve"> = -25dBm, </w:t>
            </w:r>
            <w:r w:rsidRPr="00AC6279">
              <w:rPr>
                <w:bCs/>
                <w:i/>
                <w:iCs/>
                <w:szCs w:val="20"/>
              </w:rPr>
              <w:t>C</w:t>
            </w:r>
            <w:r w:rsidRPr="00AC6279">
              <w:rPr>
                <w:bCs/>
                <w:szCs w:val="20"/>
              </w:rPr>
              <w:t xml:space="preserve"> = 5dB, </w:t>
            </w:r>
            <w:r w:rsidRPr="00AC6279">
              <w:rPr>
                <w:bCs/>
                <w:i/>
                <w:iCs/>
                <w:szCs w:val="20"/>
              </w:rPr>
              <w:t>D</w:t>
            </w:r>
            <w:r w:rsidRPr="00AC6279">
              <w:rPr>
                <w:bCs/>
                <w:szCs w:val="20"/>
              </w:rPr>
              <w:t xml:space="preserve"> = 14dB</w:t>
            </w:r>
          </w:p>
        </w:tc>
      </w:tr>
    </w:tbl>
    <w:p w14:paraId="0D6560C8" w14:textId="22AFFE03" w:rsidR="0037229B" w:rsidRDefault="00073003" w:rsidP="00073003">
      <w:pPr>
        <w:pStyle w:val="Heading1"/>
      </w:pPr>
      <w:r w:rsidRPr="5D21E904">
        <w:rPr>
          <w:lang w:val="en-US"/>
        </w:rPr>
        <w:t>A</w:t>
      </w:r>
      <w:r w:rsidR="00777AEF" w:rsidRPr="5D21E904">
        <w:rPr>
          <w:lang w:val="en-US"/>
        </w:rPr>
        <w:t>ppendi</w:t>
      </w:r>
      <w:r w:rsidRPr="5D21E904">
        <w:rPr>
          <w:lang w:val="en-US"/>
        </w:rPr>
        <w:t xml:space="preserve">x C: gNB-gNB CLI handling schemes </w:t>
      </w:r>
      <w:r w:rsidR="00CA2F61" w:rsidRPr="5D21E904">
        <w:rPr>
          <w:lang w:val="en-US"/>
        </w:rPr>
        <w:t>as of RAN1 #116</w:t>
      </w:r>
    </w:p>
    <w:tbl>
      <w:tblPr>
        <w:tblStyle w:val="TableGrid1"/>
        <w:tblW w:w="0" w:type="auto"/>
        <w:tblLook w:val="04A0" w:firstRow="1" w:lastRow="0" w:firstColumn="1" w:lastColumn="0" w:noHBand="0" w:noVBand="1"/>
      </w:tblPr>
      <w:tblGrid>
        <w:gridCol w:w="979"/>
        <w:gridCol w:w="1362"/>
        <w:gridCol w:w="2332"/>
        <w:gridCol w:w="2430"/>
        <w:gridCol w:w="2526"/>
      </w:tblGrid>
      <w:tr w:rsidR="00FC092A" w:rsidRPr="00D243DB" w14:paraId="2170AAB2" w14:textId="77777777" w:rsidTr="002E24C0">
        <w:trPr>
          <w:trHeight w:val="158"/>
        </w:trPr>
        <w:tc>
          <w:tcPr>
            <w:tcW w:w="2341" w:type="dxa"/>
            <w:gridSpan w:val="2"/>
            <w:shd w:val="clear" w:color="auto" w:fill="E7E6E6"/>
          </w:tcPr>
          <w:p w14:paraId="0724A19E" w14:textId="77777777" w:rsidR="00FC092A" w:rsidRPr="00D243DB" w:rsidRDefault="00FC092A" w:rsidP="002E24C0">
            <w:pPr>
              <w:widowControl w:val="0"/>
              <w:suppressAutoHyphens/>
              <w:snapToGrid w:val="0"/>
              <w:spacing w:before="93" w:after="0" w:line="60" w:lineRule="atLeast"/>
              <w:jc w:val="center"/>
              <w:rPr>
                <w:rFonts w:ascii="Times New Roman" w:eastAsia="SimSun" w:hAnsi="Times New Roman" w:cs="Times New Roman"/>
                <w:b/>
                <w:szCs w:val="20"/>
                <w:lang w:eastAsia="zh-CN"/>
              </w:rPr>
            </w:pPr>
            <w:r w:rsidRPr="00D243DB">
              <w:rPr>
                <w:rFonts w:ascii="Times New Roman" w:eastAsia="SimSun" w:hAnsi="Times New Roman" w:cs="Times New Roman"/>
                <w:b/>
                <w:szCs w:val="20"/>
                <w:lang w:eastAsia="zh-CN"/>
              </w:rPr>
              <w:t>gNB-to-gNB co-channel CLI handling schemes</w:t>
            </w:r>
          </w:p>
        </w:tc>
        <w:tc>
          <w:tcPr>
            <w:tcW w:w="2332" w:type="dxa"/>
            <w:shd w:val="clear" w:color="auto" w:fill="E7E6E6"/>
          </w:tcPr>
          <w:p w14:paraId="2358D064" w14:textId="77777777" w:rsidR="00FC092A" w:rsidRPr="00D243DB" w:rsidRDefault="00FC092A" w:rsidP="002E24C0">
            <w:pPr>
              <w:widowControl w:val="0"/>
              <w:suppressAutoHyphens/>
              <w:snapToGrid w:val="0"/>
              <w:spacing w:before="93" w:after="0" w:line="60" w:lineRule="atLeast"/>
              <w:jc w:val="center"/>
              <w:rPr>
                <w:rFonts w:ascii="Times New Roman" w:eastAsia="SimSun" w:hAnsi="Times New Roman" w:cs="Times New Roman"/>
                <w:b/>
                <w:szCs w:val="20"/>
                <w:lang w:eastAsia="zh-CN"/>
              </w:rPr>
            </w:pPr>
            <w:r w:rsidRPr="00D243DB">
              <w:rPr>
                <w:rFonts w:ascii="Times New Roman" w:eastAsia="SimSun" w:hAnsi="Times New Roman" w:cs="Times New Roman"/>
                <w:b/>
                <w:szCs w:val="20"/>
                <w:lang w:eastAsia="zh-CN"/>
              </w:rPr>
              <w:t>Potential specification impact</w:t>
            </w:r>
          </w:p>
        </w:tc>
        <w:tc>
          <w:tcPr>
            <w:tcW w:w="2430" w:type="dxa"/>
            <w:shd w:val="clear" w:color="auto" w:fill="E7E6E6"/>
          </w:tcPr>
          <w:p w14:paraId="213F4ED4" w14:textId="77777777" w:rsidR="00FC092A" w:rsidRPr="00D243DB" w:rsidRDefault="00FC092A" w:rsidP="002E24C0">
            <w:pPr>
              <w:widowControl w:val="0"/>
              <w:suppressAutoHyphens/>
              <w:snapToGrid w:val="0"/>
              <w:spacing w:before="93" w:after="0" w:line="60" w:lineRule="atLeast"/>
              <w:jc w:val="center"/>
              <w:rPr>
                <w:rFonts w:ascii="Times New Roman" w:eastAsia="SimSun" w:hAnsi="Times New Roman" w:cs="Times New Roman"/>
                <w:b/>
                <w:szCs w:val="20"/>
                <w:lang w:eastAsia="zh-CN"/>
              </w:rPr>
            </w:pPr>
            <w:r w:rsidRPr="00D243DB">
              <w:rPr>
                <w:rFonts w:ascii="Times New Roman" w:eastAsia="SimSun" w:hAnsi="Times New Roman" w:cs="Times New Roman"/>
                <w:b/>
                <w:szCs w:val="20"/>
                <w:lang w:eastAsia="zh-CN"/>
              </w:rPr>
              <w:t>Performance evaluation</w:t>
            </w:r>
          </w:p>
        </w:tc>
        <w:tc>
          <w:tcPr>
            <w:tcW w:w="2526" w:type="dxa"/>
            <w:shd w:val="clear" w:color="auto" w:fill="E7E6E6"/>
          </w:tcPr>
          <w:p w14:paraId="14BFE995" w14:textId="77777777" w:rsidR="00FC092A" w:rsidRPr="00D243DB" w:rsidRDefault="00FC092A" w:rsidP="002E24C0">
            <w:pPr>
              <w:widowControl w:val="0"/>
              <w:suppressAutoHyphens/>
              <w:snapToGrid w:val="0"/>
              <w:spacing w:before="93" w:after="0" w:line="60" w:lineRule="atLeast"/>
              <w:jc w:val="center"/>
              <w:rPr>
                <w:rFonts w:ascii="Times New Roman" w:eastAsia="SimSun" w:hAnsi="Times New Roman" w:cs="Times New Roman"/>
                <w:b/>
                <w:szCs w:val="20"/>
                <w:lang w:eastAsia="zh-CN"/>
              </w:rPr>
            </w:pPr>
            <w:r w:rsidRPr="00D243DB">
              <w:rPr>
                <w:rFonts w:ascii="Times New Roman" w:eastAsia="SimSun" w:hAnsi="Times New Roman" w:cs="Times New Roman"/>
                <w:b/>
                <w:szCs w:val="20"/>
                <w:lang w:eastAsia="zh-CN"/>
              </w:rPr>
              <w:t>Operational details</w:t>
            </w:r>
          </w:p>
        </w:tc>
      </w:tr>
      <w:tr w:rsidR="00FC092A" w:rsidRPr="00D243DB" w14:paraId="308657D8" w14:textId="77777777" w:rsidTr="002E24C0">
        <w:tc>
          <w:tcPr>
            <w:tcW w:w="979" w:type="dxa"/>
            <w:vMerge w:val="restart"/>
          </w:tcPr>
          <w:p w14:paraId="7A513B46" w14:textId="77777777" w:rsidR="00FC092A" w:rsidRPr="00D243DB" w:rsidRDefault="00FC092A" w:rsidP="002E24C0">
            <w:pPr>
              <w:widowControl w:val="0"/>
              <w:suppressAutoHyphens/>
              <w:snapToGrid w:val="0"/>
              <w:spacing w:before="93" w:after="0" w:line="60" w:lineRule="atLeast"/>
              <w:rPr>
                <w:rFonts w:ascii="Times New Roman" w:eastAsia="SimSun" w:hAnsi="Times New Roman" w:cs="Times New Roman"/>
                <w:szCs w:val="20"/>
                <w:lang w:eastAsia="zh-CN"/>
              </w:rPr>
            </w:pPr>
            <w:r w:rsidRPr="00D243DB">
              <w:rPr>
                <w:rFonts w:ascii="Times New Roman" w:eastAsia="SimSun" w:hAnsi="Times New Roman" w:cs="Times New Roman"/>
                <w:szCs w:val="20"/>
                <w:lang w:eastAsia="zh-CN"/>
              </w:rPr>
              <w:t xml:space="preserve">Spatial </w:t>
            </w:r>
            <w:proofErr w:type="gramStart"/>
            <w:r w:rsidRPr="00D243DB">
              <w:rPr>
                <w:rFonts w:ascii="Times New Roman" w:eastAsia="SimSun" w:hAnsi="Times New Roman" w:cs="Times New Roman"/>
                <w:szCs w:val="20"/>
                <w:lang w:eastAsia="zh-CN"/>
              </w:rPr>
              <w:t>domain based</w:t>
            </w:r>
            <w:proofErr w:type="gramEnd"/>
            <w:r w:rsidRPr="00D243DB">
              <w:rPr>
                <w:rFonts w:ascii="Times New Roman" w:eastAsia="SimSun" w:hAnsi="Times New Roman" w:cs="Times New Roman"/>
                <w:szCs w:val="20"/>
                <w:lang w:eastAsia="zh-CN"/>
              </w:rPr>
              <w:t xml:space="preserve"> schemes</w:t>
            </w:r>
          </w:p>
        </w:tc>
        <w:tc>
          <w:tcPr>
            <w:tcW w:w="1362" w:type="dxa"/>
          </w:tcPr>
          <w:p w14:paraId="195BF55D" w14:textId="77777777" w:rsidR="00FC092A" w:rsidRPr="00D243DB" w:rsidRDefault="00FC092A" w:rsidP="002E24C0">
            <w:pPr>
              <w:widowControl w:val="0"/>
              <w:suppressAutoHyphens/>
              <w:snapToGrid w:val="0"/>
              <w:spacing w:before="93" w:after="0" w:line="60" w:lineRule="atLeast"/>
              <w:rPr>
                <w:rFonts w:ascii="Times New Roman" w:eastAsia="SimSun" w:hAnsi="Times New Roman" w:cs="Times New Roman"/>
                <w:szCs w:val="20"/>
                <w:lang w:eastAsia="zh-CN"/>
              </w:rPr>
            </w:pPr>
            <w:r w:rsidRPr="00D243DB">
              <w:rPr>
                <w:rFonts w:ascii="Times New Roman" w:eastAsia="SimSun" w:hAnsi="Times New Roman" w:cs="Times New Roman"/>
                <w:szCs w:val="20"/>
                <w:lang w:eastAsia="zh-CN"/>
              </w:rPr>
              <w:t>Beam nulling</w:t>
            </w:r>
          </w:p>
        </w:tc>
        <w:tc>
          <w:tcPr>
            <w:tcW w:w="2332" w:type="dxa"/>
          </w:tcPr>
          <w:p w14:paraId="77E0B57E"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Reference signals for channel measurement</w:t>
            </w:r>
          </w:p>
          <w:p w14:paraId="029F9245"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 xml:space="preserve">Information exchange of measurement resource configuration (NZP CSI-RS) </w:t>
            </w:r>
          </w:p>
          <w:p w14:paraId="3EBB1F55"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Information exchange of channel measurement</w:t>
            </w:r>
          </w:p>
          <w:p w14:paraId="2BADD78D"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SimSun"/>
                <w:color w:val="FF0000"/>
                <w:sz w:val="18"/>
                <w:szCs w:val="18"/>
                <w:lang w:val="en-GB" w:eastAsia="en-GB"/>
              </w:rPr>
              <w:t>Information exchange of CLI-mitigation request</w:t>
            </w:r>
          </w:p>
        </w:tc>
        <w:tc>
          <w:tcPr>
            <w:tcW w:w="2430" w:type="dxa"/>
          </w:tcPr>
          <w:p w14:paraId="4732F445" w14:textId="77777777" w:rsidR="00FC092A" w:rsidRPr="00D243DB" w:rsidRDefault="00FC092A" w:rsidP="002E24C0">
            <w:pPr>
              <w:widowControl w:val="0"/>
              <w:suppressAutoHyphens/>
              <w:snapToGrid w:val="0"/>
              <w:spacing w:after="0" w:line="240" w:lineRule="auto"/>
              <w:rPr>
                <w:rFonts w:ascii="Times New Roman" w:eastAsia="SimSun" w:hAnsi="Times New Roman" w:cs="Times New Roman"/>
                <w:b/>
                <w:kern w:val="2"/>
                <w:szCs w:val="20"/>
                <w:lang w:eastAsia="zh-CN"/>
              </w:rPr>
            </w:pPr>
            <w:r w:rsidRPr="00D243DB">
              <w:rPr>
                <w:rFonts w:ascii="Times New Roman" w:eastAsia="SimSun" w:hAnsi="Times New Roman" w:cs="Times New Roman"/>
                <w:b/>
                <w:kern w:val="2"/>
                <w:szCs w:val="20"/>
                <w:lang w:eastAsia="zh-CN"/>
              </w:rPr>
              <w:t>Section 7.4.2.1.3 of TR 38.858:</w:t>
            </w:r>
          </w:p>
          <w:p w14:paraId="08D1CFD0" w14:textId="77777777" w:rsidR="00FC092A" w:rsidRPr="00D243DB" w:rsidRDefault="00FC092A" w:rsidP="002E24C0">
            <w:pPr>
              <w:widowControl w:val="0"/>
              <w:suppressAutoHyphens/>
              <w:snapToGrid w:val="0"/>
              <w:spacing w:after="0" w:line="240" w:lineRule="auto"/>
              <w:rPr>
                <w:rFonts w:ascii="Times New Roman" w:eastAsia="SimSun" w:hAnsi="Times New Roman" w:cs="Times New Roman"/>
                <w:kern w:val="2"/>
                <w:szCs w:val="20"/>
                <w:lang w:eastAsia="zh-CN"/>
              </w:rPr>
            </w:pPr>
            <w:r w:rsidRPr="00D243DB">
              <w:rPr>
                <w:rFonts w:ascii="Times New Roman" w:eastAsia="SimSun" w:hAnsi="Times New Roman" w:cs="Times New Roman"/>
                <w:kern w:val="2"/>
                <w:szCs w:val="20"/>
                <w:lang w:eastAsia="zh-CN"/>
              </w:rPr>
              <w:t>-</w:t>
            </w:r>
            <w:r w:rsidRPr="00D243DB">
              <w:rPr>
                <w:rFonts w:ascii="Times New Roman" w:eastAsia="SimSun" w:hAnsi="Times New Roman" w:cs="Times New Roman"/>
                <w:kern w:val="2"/>
                <w:szCs w:val="20"/>
                <w:lang w:eastAsia="zh-CN"/>
              </w:rPr>
              <w:tab/>
              <w:t xml:space="preserve">Aggressor gNB Tx beam nulling based on gNB-gNB channel measurement has </w:t>
            </w:r>
            <w:r w:rsidRPr="00D243DB">
              <w:rPr>
                <w:rFonts w:ascii="Times New Roman" w:eastAsia="SimSun" w:hAnsi="Times New Roman" w:cs="Times New Roman"/>
                <w:b/>
                <w:kern w:val="2"/>
                <w:szCs w:val="20"/>
                <w:lang w:eastAsia="zh-CN"/>
              </w:rPr>
              <w:t>lower or similar</w:t>
            </w:r>
            <w:r w:rsidRPr="00D243DB">
              <w:rPr>
                <w:rFonts w:ascii="Times New Roman" w:eastAsia="SimSun" w:hAnsi="Times New Roman" w:cs="Times New Roman"/>
                <w:kern w:val="2"/>
                <w:szCs w:val="20"/>
                <w:lang w:eastAsia="zh-CN"/>
              </w:rPr>
              <w:t xml:space="preserve"> mean and 5% DL Average-UPT for all load levels. </w:t>
            </w:r>
          </w:p>
          <w:p w14:paraId="741E22BF" w14:textId="77777777" w:rsidR="00FC092A" w:rsidRPr="00D243DB" w:rsidRDefault="00FC092A" w:rsidP="002E24C0">
            <w:pPr>
              <w:widowControl w:val="0"/>
              <w:suppressAutoHyphens/>
              <w:snapToGrid w:val="0"/>
              <w:spacing w:after="0" w:line="240" w:lineRule="auto"/>
              <w:rPr>
                <w:rFonts w:ascii="Times New Roman" w:eastAsia="SimSun" w:hAnsi="Times New Roman" w:cs="Times New Roman"/>
                <w:kern w:val="2"/>
                <w:szCs w:val="20"/>
                <w:lang w:eastAsia="zh-CN"/>
              </w:rPr>
            </w:pPr>
            <w:r w:rsidRPr="00D243DB">
              <w:rPr>
                <w:rFonts w:ascii="Times New Roman" w:eastAsia="SimSun" w:hAnsi="Times New Roman" w:cs="Times New Roman"/>
                <w:kern w:val="2"/>
                <w:szCs w:val="20"/>
                <w:lang w:eastAsia="zh-CN"/>
              </w:rPr>
              <w:t>-</w:t>
            </w:r>
            <w:r w:rsidRPr="00D243DB">
              <w:rPr>
                <w:rFonts w:ascii="Times New Roman" w:eastAsia="SimSun" w:hAnsi="Times New Roman" w:cs="Times New Roman"/>
                <w:kern w:val="2"/>
                <w:szCs w:val="20"/>
                <w:lang w:eastAsia="zh-CN"/>
              </w:rPr>
              <w:tab/>
              <w:t xml:space="preserve">Aggressor gNB Tx beam nulling based on gNB-gNB channel measurement has </w:t>
            </w:r>
            <w:r w:rsidRPr="00D243DB">
              <w:rPr>
                <w:rFonts w:ascii="Times New Roman" w:eastAsia="SimSun" w:hAnsi="Times New Roman" w:cs="Times New Roman"/>
                <w:b/>
                <w:kern w:val="2"/>
                <w:szCs w:val="20"/>
                <w:lang w:eastAsia="zh-CN"/>
              </w:rPr>
              <w:t>higher or similar</w:t>
            </w:r>
            <w:r w:rsidRPr="00D243DB">
              <w:rPr>
                <w:rFonts w:ascii="Times New Roman" w:eastAsia="SimSun" w:hAnsi="Times New Roman" w:cs="Times New Roman"/>
                <w:kern w:val="2"/>
                <w:szCs w:val="20"/>
                <w:lang w:eastAsia="zh-CN"/>
              </w:rPr>
              <w:t xml:space="preserve"> mean and 5% UL Average-UPT for all load levels.</w:t>
            </w:r>
          </w:p>
          <w:p w14:paraId="4327DE77" w14:textId="77777777" w:rsidR="00FC092A" w:rsidRPr="00D243DB" w:rsidRDefault="00FC092A" w:rsidP="002E24C0">
            <w:pPr>
              <w:widowControl w:val="0"/>
              <w:suppressAutoHyphens/>
              <w:snapToGrid w:val="0"/>
              <w:spacing w:after="0" w:line="240" w:lineRule="auto"/>
              <w:rPr>
                <w:rFonts w:ascii="Times New Roman" w:eastAsia="SimSun" w:hAnsi="Times New Roman" w:cs="Times New Roman"/>
                <w:kern w:val="2"/>
                <w:szCs w:val="20"/>
                <w:lang w:eastAsia="zh-CN"/>
              </w:rPr>
            </w:pPr>
          </w:p>
          <w:p w14:paraId="6B8E566A" w14:textId="77777777" w:rsidR="00FC092A" w:rsidRPr="00D243DB" w:rsidRDefault="00FC092A" w:rsidP="002E24C0">
            <w:pPr>
              <w:snapToGrid w:val="0"/>
              <w:spacing w:after="120" w:line="240" w:lineRule="auto"/>
              <w:jc w:val="both"/>
              <w:rPr>
                <w:rFonts w:ascii="Times New Roman" w:eastAsia="SimSun" w:hAnsi="Times New Roman" w:cs="Times New Roman"/>
                <w:kern w:val="2"/>
                <w:szCs w:val="20"/>
                <w:lang w:eastAsia="zh-CN"/>
              </w:rPr>
            </w:pPr>
            <w:r w:rsidRPr="00D243DB">
              <w:rPr>
                <w:rFonts w:ascii="Times New Roman" w:eastAsia="SimSun" w:hAnsi="Times New Roman" w:cs="Times New Roman"/>
                <w:b/>
                <w:kern w:val="2"/>
                <w:szCs w:val="20"/>
                <w:lang w:eastAsia="zh-CN"/>
              </w:rPr>
              <w:t xml:space="preserve">Section </w:t>
            </w:r>
            <w:r w:rsidRPr="00D243DB">
              <w:rPr>
                <w:rFonts w:ascii="Times New Roman" w:eastAsia="SimSun" w:hAnsi="Times New Roman" w:cs="Times New Roman"/>
                <w:b/>
                <w:szCs w:val="20"/>
                <w:lang w:val="en-GB" w:eastAsia="zh-CN"/>
              </w:rPr>
              <w:t>3.1.3.2 from R1-2400302 [2]</w:t>
            </w:r>
          </w:p>
          <w:p w14:paraId="4E9622E2" w14:textId="77777777" w:rsidR="00FC092A" w:rsidRPr="00D243DB" w:rsidRDefault="00FC092A" w:rsidP="002E24C0">
            <w:pPr>
              <w:snapToGrid w:val="0"/>
              <w:spacing w:after="120" w:line="240" w:lineRule="auto"/>
              <w:jc w:val="both"/>
              <w:rPr>
                <w:rFonts w:ascii="Times New Roman" w:eastAsia="Microsoft YaHei" w:hAnsi="Times New Roman" w:cs="Times New Roman"/>
                <w:i/>
                <w:iCs/>
                <w:color w:val="000000"/>
                <w:kern w:val="24"/>
                <w:szCs w:val="20"/>
                <w:lang w:val="en-GB" w:eastAsia="zh-CN"/>
              </w:rPr>
            </w:pPr>
            <w:r w:rsidRPr="00D243DB">
              <w:rPr>
                <w:rFonts w:ascii="Times New Roman" w:eastAsia="Microsoft YaHei" w:hAnsi="Times New Roman" w:cs="Times New Roman"/>
                <w:b/>
                <w:i/>
                <w:iCs/>
                <w:color w:val="000000"/>
                <w:kern w:val="24"/>
                <w:szCs w:val="20"/>
                <w:lang w:val="en-GB" w:eastAsia="zh-CN"/>
              </w:rPr>
              <w:t>Observation</w:t>
            </w:r>
            <w:r w:rsidRPr="00D243DB">
              <w:rPr>
                <w:rFonts w:ascii="Times New Roman" w:eastAsia="Microsoft YaHei" w:hAnsi="Times New Roman" w:cs="Times New Roman"/>
                <w:i/>
                <w:iCs/>
                <w:color w:val="000000"/>
                <w:kern w:val="24"/>
                <w:szCs w:val="20"/>
                <w:lang w:val="en-GB" w:eastAsia="zh-CN"/>
              </w:rPr>
              <w:t xml:space="preserve"> </w:t>
            </w:r>
            <w:r w:rsidRPr="00D243DB">
              <w:rPr>
                <w:rFonts w:ascii="Times New Roman" w:eastAsia="Microsoft YaHei" w:hAnsi="Times New Roman" w:cs="Times New Roman"/>
                <w:b/>
                <w:i/>
                <w:iCs/>
                <w:color w:val="000000"/>
                <w:kern w:val="24"/>
                <w:szCs w:val="20"/>
                <w:lang w:val="en-GB" w:eastAsia="zh-CN"/>
              </w:rPr>
              <w:t>4</w:t>
            </w:r>
            <w:r w:rsidRPr="00D243DB">
              <w:rPr>
                <w:rFonts w:ascii="Times New Roman" w:eastAsia="Microsoft YaHei" w:hAnsi="Times New Roman" w:cs="Times New Roman"/>
                <w:i/>
                <w:iCs/>
                <w:color w:val="000000"/>
                <w:kern w:val="24"/>
                <w:szCs w:val="20"/>
                <w:lang w:val="en-GB" w:eastAsia="zh-CN"/>
              </w:rPr>
              <w:t xml:space="preserve">: Beam nulling can significantly reduce the </w:t>
            </w:r>
            <w:r w:rsidRPr="00D243DB">
              <w:rPr>
                <w:rFonts w:ascii="Times New Roman" w:eastAsia="SimSun" w:hAnsi="Times New Roman" w:cs="Times New Roman"/>
                <w:bCs/>
                <w:i/>
                <w:szCs w:val="20"/>
                <w:lang w:val="en-GB" w:eastAsia="zh-CN"/>
              </w:rPr>
              <w:t xml:space="preserve">co-channel blocking interference by more than 10 dB. </w:t>
            </w:r>
          </w:p>
          <w:p w14:paraId="70C51409" w14:textId="77777777" w:rsidR="00FC092A" w:rsidRPr="00D243DB" w:rsidRDefault="00FC092A" w:rsidP="002E24C0">
            <w:pPr>
              <w:snapToGrid w:val="0"/>
              <w:spacing w:beforeLines="50" w:before="120" w:after="120" w:line="240" w:lineRule="auto"/>
              <w:jc w:val="both"/>
              <w:rPr>
                <w:rFonts w:ascii="Times New Roman" w:eastAsia="SimSun" w:hAnsi="Times New Roman" w:cs="Times New Roman"/>
                <w:i/>
                <w:szCs w:val="20"/>
                <w:lang w:val="en-GB" w:eastAsia="zh-CN"/>
              </w:rPr>
            </w:pPr>
            <w:r w:rsidRPr="00D243DB">
              <w:rPr>
                <w:rFonts w:ascii="Times New Roman" w:eastAsia="SimSun" w:hAnsi="Times New Roman" w:cs="Times New Roman"/>
                <w:b/>
                <w:i/>
                <w:szCs w:val="20"/>
                <w:lang w:val="en-GB" w:eastAsia="zh-CN"/>
              </w:rPr>
              <w:t>Observation 5:</w:t>
            </w:r>
            <w:r w:rsidRPr="00D243DB">
              <w:rPr>
                <w:rFonts w:ascii="Times New Roman" w:eastAsia="SimSun" w:hAnsi="Times New Roman" w:cs="Times New Roman"/>
                <w:i/>
                <w:szCs w:val="20"/>
                <w:lang w:val="en-GB" w:eastAsia="zh-CN"/>
              </w:rPr>
              <w:t xml:space="preserve"> Beam nulling can bring clear UL UPT gain for cell edge UEs for all RU cases for both SBFD and dynamic TDD. </w:t>
            </w:r>
          </w:p>
        </w:tc>
        <w:tc>
          <w:tcPr>
            <w:tcW w:w="2526" w:type="dxa"/>
          </w:tcPr>
          <w:p w14:paraId="539E989A"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SimSun"/>
                <w:sz w:val="18"/>
                <w:szCs w:val="18"/>
                <w:lang w:val="en-GB" w:eastAsia="en-GB"/>
              </w:rPr>
            </w:pPr>
            <w:r w:rsidRPr="00D243DB">
              <w:rPr>
                <w:rFonts w:ascii="Times New Roman" w:eastAsia="SimSun" w:hAnsi="Times New Roman" w:cs="SimSun"/>
                <w:sz w:val="18"/>
                <w:szCs w:val="18"/>
                <w:lang w:val="en-GB" w:eastAsia="en-GB"/>
              </w:rPr>
              <w:t xml:space="preserve">Beneficial to </w:t>
            </w:r>
            <w:r w:rsidRPr="00D243DB">
              <w:rPr>
                <w:rFonts w:ascii="Times New Roman" w:eastAsia="SimSun" w:hAnsi="Times New Roman" w:cs="Times New Roman"/>
                <w:szCs w:val="20"/>
                <w:lang w:val="en-GB" w:eastAsia="en-GB"/>
              </w:rPr>
              <w:t>reduce</w:t>
            </w:r>
            <w:r w:rsidRPr="00D243DB">
              <w:rPr>
                <w:rFonts w:ascii="Times New Roman" w:eastAsia="SimSun" w:hAnsi="Times New Roman" w:cs="SimSun"/>
                <w:sz w:val="18"/>
                <w:szCs w:val="18"/>
                <w:lang w:val="en-GB" w:eastAsia="en-GB"/>
              </w:rPr>
              <w:t xml:space="preserve"> </w:t>
            </w:r>
            <w:proofErr w:type="gramStart"/>
            <w:r w:rsidRPr="00D243DB">
              <w:rPr>
                <w:rFonts w:ascii="Times New Roman" w:eastAsia="SimSun" w:hAnsi="Times New Roman" w:cs="SimSun"/>
                <w:sz w:val="18"/>
                <w:szCs w:val="18"/>
                <w:lang w:val="en-GB" w:eastAsia="en-GB"/>
              </w:rPr>
              <w:t>blocking</w:t>
            </w:r>
            <w:proofErr w:type="gramEnd"/>
          </w:p>
          <w:p w14:paraId="06512530"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SimSun"/>
                <w:sz w:val="18"/>
                <w:szCs w:val="18"/>
                <w:lang w:val="en-GB" w:eastAsia="en-GB"/>
              </w:rPr>
            </w:pPr>
            <w:r w:rsidRPr="00D243DB">
              <w:rPr>
                <w:rFonts w:ascii="Times New Roman" w:eastAsia="SimSun" w:hAnsi="Times New Roman" w:cs="SimSun"/>
                <w:sz w:val="18"/>
                <w:szCs w:val="18"/>
                <w:lang w:val="en-GB" w:eastAsia="en-GB"/>
              </w:rPr>
              <w:t>Two possible measurement procedures</w:t>
            </w:r>
          </w:p>
          <w:p w14:paraId="720C62B9" w14:textId="77777777" w:rsidR="00FC092A" w:rsidRPr="00D243DB" w:rsidRDefault="00FC092A" w:rsidP="00FC092A">
            <w:pPr>
              <w:widowControl w:val="0"/>
              <w:numPr>
                <w:ilvl w:val="0"/>
                <w:numId w:val="37"/>
              </w:numPr>
              <w:suppressAutoHyphens/>
              <w:snapToGrid w:val="0"/>
              <w:spacing w:before="93" w:after="0" w:line="60" w:lineRule="atLeast"/>
              <w:jc w:val="both"/>
              <w:rPr>
                <w:rFonts w:ascii="Times New Roman" w:eastAsia="SimSun" w:hAnsi="Times New Roman" w:cs="SimSun"/>
                <w:b/>
                <w:sz w:val="18"/>
                <w:szCs w:val="18"/>
                <w:lang w:val="en-GB" w:eastAsia="en-GB"/>
              </w:rPr>
            </w:pPr>
            <w:r w:rsidRPr="00D243DB">
              <w:rPr>
                <w:rFonts w:ascii="Times New Roman" w:eastAsia="SimSun" w:hAnsi="Times New Roman" w:cs="SimSun"/>
                <w:sz w:val="18"/>
                <w:szCs w:val="18"/>
                <w:lang w:val="en-GB" w:eastAsia="en-GB"/>
              </w:rPr>
              <w:t xml:space="preserve">Alt.1: </w:t>
            </w:r>
            <w:r w:rsidRPr="00D243DB">
              <w:rPr>
                <w:rFonts w:ascii="Times New Roman" w:eastAsia="SimSun" w:hAnsi="Times New Roman" w:cs="SimSun"/>
                <w:strike/>
                <w:color w:val="FF0000"/>
                <w:sz w:val="18"/>
                <w:szCs w:val="18"/>
                <w:lang w:val="en-GB" w:eastAsia="en-GB"/>
              </w:rPr>
              <w:t>Victim</w:t>
            </w:r>
            <w:r w:rsidRPr="00D243DB">
              <w:rPr>
                <w:rFonts w:ascii="Times New Roman" w:eastAsia="SimSun" w:hAnsi="Times New Roman" w:cs="SimSun"/>
                <w:color w:val="FF0000"/>
                <w:sz w:val="18"/>
                <w:szCs w:val="18"/>
                <w:lang w:val="en-GB" w:eastAsia="en-GB"/>
              </w:rPr>
              <w:t xml:space="preserve"> </w:t>
            </w:r>
            <w:r w:rsidRPr="00D243DB">
              <w:rPr>
                <w:rFonts w:ascii="Times New Roman" w:eastAsia="SimSun" w:hAnsi="Times New Roman" w:cs="SimSun"/>
                <w:sz w:val="18"/>
                <w:szCs w:val="18"/>
                <w:lang w:val="en-GB" w:eastAsia="en-GB"/>
              </w:rPr>
              <w:t xml:space="preserve">gNB </w:t>
            </w:r>
            <w:r w:rsidRPr="00D243DB">
              <w:rPr>
                <w:rFonts w:ascii="Times New Roman" w:eastAsia="SimSun" w:hAnsi="Times New Roman" w:cs="SimSun"/>
                <w:color w:val="FF0000"/>
                <w:sz w:val="18"/>
                <w:szCs w:val="18"/>
                <w:lang w:val="en-GB" w:eastAsia="en-GB"/>
              </w:rPr>
              <w:t>A</w:t>
            </w:r>
            <w:r w:rsidRPr="00D243DB">
              <w:rPr>
                <w:rFonts w:ascii="Times New Roman" w:eastAsia="SimSun" w:hAnsi="Times New Roman" w:cs="SimSun"/>
                <w:sz w:val="18"/>
                <w:szCs w:val="18"/>
                <w:lang w:val="en-GB" w:eastAsia="en-GB"/>
              </w:rPr>
              <w:t xml:space="preserve"> performs measurement on the RS transmitted from </w:t>
            </w:r>
            <w:r w:rsidRPr="00D243DB">
              <w:rPr>
                <w:rFonts w:ascii="Times New Roman" w:eastAsia="SimSun" w:hAnsi="Times New Roman" w:cs="SimSun"/>
                <w:strike/>
                <w:color w:val="FF0000"/>
                <w:sz w:val="18"/>
                <w:szCs w:val="18"/>
                <w:lang w:val="en-GB" w:eastAsia="en-GB"/>
              </w:rPr>
              <w:t>aggressor</w:t>
            </w:r>
            <w:r w:rsidRPr="00D243DB">
              <w:rPr>
                <w:rFonts w:ascii="Times New Roman" w:eastAsia="SimSun" w:hAnsi="Times New Roman" w:cs="SimSun"/>
                <w:color w:val="FF0000"/>
                <w:sz w:val="18"/>
                <w:szCs w:val="18"/>
                <w:lang w:val="en-GB" w:eastAsia="en-GB"/>
              </w:rPr>
              <w:t xml:space="preserve"> </w:t>
            </w:r>
            <w:r w:rsidRPr="00D243DB">
              <w:rPr>
                <w:rFonts w:ascii="Times New Roman" w:eastAsia="SimSun" w:hAnsi="Times New Roman" w:cs="SimSun"/>
                <w:sz w:val="18"/>
                <w:szCs w:val="18"/>
                <w:lang w:val="en-GB" w:eastAsia="en-GB"/>
              </w:rPr>
              <w:t xml:space="preserve">gNB </w:t>
            </w:r>
            <w:r w:rsidRPr="00D243DB">
              <w:rPr>
                <w:rFonts w:ascii="Times New Roman" w:eastAsia="SimSun" w:hAnsi="Times New Roman" w:cs="SimSun"/>
                <w:color w:val="FF0000"/>
                <w:sz w:val="18"/>
                <w:szCs w:val="18"/>
                <w:lang w:val="en-GB" w:eastAsia="en-GB"/>
              </w:rPr>
              <w:t>B</w:t>
            </w:r>
            <w:r w:rsidRPr="00D243DB">
              <w:rPr>
                <w:rFonts w:ascii="Times New Roman" w:eastAsia="SimSun" w:hAnsi="Times New Roman" w:cs="SimSun"/>
                <w:sz w:val="18"/>
                <w:szCs w:val="18"/>
                <w:lang w:val="en-GB" w:eastAsia="en-GB"/>
              </w:rPr>
              <w:t xml:space="preserve"> and feedback the channel information to </w:t>
            </w:r>
            <w:r w:rsidRPr="00D243DB">
              <w:rPr>
                <w:rFonts w:ascii="Times New Roman" w:eastAsia="SimSun" w:hAnsi="Times New Roman" w:cs="SimSun"/>
                <w:strike/>
                <w:color w:val="FF0000"/>
                <w:sz w:val="18"/>
                <w:szCs w:val="18"/>
                <w:lang w:val="en-GB" w:eastAsia="en-GB"/>
              </w:rPr>
              <w:t>the</w:t>
            </w:r>
            <w:r w:rsidRPr="00D243DB">
              <w:rPr>
                <w:rFonts w:ascii="Times New Roman" w:eastAsia="SimSun" w:hAnsi="Times New Roman" w:cs="SimSun"/>
                <w:color w:val="FF0000"/>
                <w:sz w:val="18"/>
                <w:szCs w:val="18"/>
                <w:lang w:val="en-GB" w:eastAsia="en-GB"/>
              </w:rPr>
              <w:t xml:space="preserve"> </w:t>
            </w:r>
            <w:r w:rsidRPr="00D243DB">
              <w:rPr>
                <w:rFonts w:ascii="Times New Roman" w:eastAsia="SimSun" w:hAnsi="Times New Roman" w:cs="SimSun"/>
                <w:strike/>
                <w:color w:val="FF0000"/>
                <w:sz w:val="18"/>
                <w:szCs w:val="18"/>
                <w:lang w:val="en-GB" w:eastAsia="en-GB"/>
              </w:rPr>
              <w:t>aggressor</w:t>
            </w:r>
            <w:r w:rsidRPr="00D243DB">
              <w:rPr>
                <w:rFonts w:ascii="Times New Roman" w:eastAsia="SimSun" w:hAnsi="Times New Roman" w:cs="SimSun"/>
                <w:color w:val="FF0000"/>
                <w:sz w:val="18"/>
                <w:szCs w:val="18"/>
                <w:lang w:val="en-GB" w:eastAsia="en-GB"/>
              </w:rPr>
              <w:t xml:space="preserve"> </w:t>
            </w:r>
            <w:r w:rsidRPr="00D243DB">
              <w:rPr>
                <w:rFonts w:ascii="Times New Roman" w:eastAsia="SimSun" w:hAnsi="Times New Roman" w:cs="SimSun"/>
                <w:sz w:val="18"/>
                <w:szCs w:val="18"/>
                <w:lang w:val="en-GB" w:eastAsia="en-GB"/>
              </w:rPr>
              <w:t xml:space="preserve">gNB </w:t>
            </w:r>
            <w:r w:rsidRPr="00D243DB">
              <w:rPr>
                <w:rFonts w:ascii="Times New Roman" w:eastAsia="SimSun" w:hAnsi="Times New Roman" w:cs="SimSun"/>
                <w:color w:val="FF0000"/>
                <w:sz w:val="18"/>
                <w:szCs w:val="18"/>
                <w:lang w:val="en-GB" w:eastAsia="en-GB"/>
              </w:rPr>
              <w:t>A.</w:t>
            </w:r>
          </w:p>
          <w:p w14:paraId="60344D90" w14:textId="77777777" w:rsidR="00FC092A" w:rsidRPr="00D243DB" w:rsidRDefault="00FC092A" w:rsidP="00FC092A">
            <w:pPr>
              <w:widowControl w:val="0"/>
              <w:numPr>
                <w:ilvl w:val="0"/>
                <w:numId w:val="37"/>
              </w:numPr>
              <w:suppressAutoHyphens/>
              <w:snapToGrid w:val="0"/>
              <w:spacing w:before="93" w:after="0" w:line="60" w:lineRule="atLeast"/>
              <w:jc w:val="both"/>
              <w:rPr>
                <w:rFonts w:ascii="Times New Roman" w:eastAsia="SimSun" w:hAnsi="Times New Roman" w:cs="SimSun"/>
                <w:b/>
                <w:sz w:val="18"/>
                <w:szCs w:val="18"/>
                <w:lang w:val="en-GB" w:eastAsia="en-GB"/>
              </w:rPr>
            </w:pPr>
            <w:r w:rsidRPr="00D243DB">
              <w:rPr>
                <w:rFonts w:ascii="Times New Roman" w:eastAsia="SimSun" w:hAnsi="Times New Roman" w:cs="SimSun"/>
                <w:sz w:val="18"/>
                <w:szCs w:val="18"/>
                <w:lang w:val="en-GB" w:eastAsia="en-GB"/>
              </w:rPr>
              <w:t xml:space="preserve">Alt.2: </w:t>
            </w:r>
            <w:r w:rsidRPr="00D243DB">
              <w:rPr>
                <w:rFonts w:ascii="Times New Roman" w:eastAsia="SimSun" w:hAnsi="Times New Roman" w:cs="SimSun"/>
                <w:strike/>
                <w:color w:val="FF0000"/>
                <w:sz w:val="18"/>
                <w:szCs w:val="18"/>
                <w:lang w:val="en-GB" w:eastAsia="en-GB"/>
              </w:rPr>
              <w:t>Aggressor</w:t>
            </w:r>
            <w:r w:rsidRPr="00D243DB">
              <w:rPr>
                <w:rFonts w:ascii="Times New Roman" w:eastAsia="SimSun" w:hAnsi="Times New Roman" w:cs="SimSun"/>
                <w:color w:val="FF0000"/>
                <w:sz w:val="18"/>
                <w:szCs w:val="18"/>
                <w:lang w:val="en-GB" w:eastAsia="en-GB"/>
              </w:rPr>
              <w:t xml:space="preserve"> </w:t>
            </w:r>
            <w:r w:rsidRPr="00D243DB">
              <w:rPr>
                <w:rFonts w:ascii="Times New Roman" w:eastAsia="SimSun" w:hAnsi="Times New Roman" w:cs="SimSun"/>
                <w:sz w:val="18"/>
                <w:szCs w:val="18"/>
                <w:lang w:val="en-GB" w:eastAsia="en-GB"/>
              </w:rPr>
              <w:t xml:space="preserve">gNB A performs measurement on the RS transmitted from </w:t>
            </w:r>
            <w:r w:rsidRPr="00D243DB">
              <w:rPr>
                <w:rFonts w:ascii="Times New Roman" w:eastAsia="SimSun" w:hAnsi="Times New Roman" w:cs="SimSun"/>
                <w:strike/>
                <w:color w:val="FF0000"/>
                <w:sz w:val="18"/>
                <w:szCs w:val="18"/>
                <w:lang w:val="en-GB" w:eastAsia="en-GB"/>
              </w:rPr>
              <w:t>victim</w:t>
            </w:r>
            <w:r w:rsidRPr="00D243DB">
              <w:rPr>
                <w:rFonts w:ascii="Times New Roman" w:eastAsia="SimSun" w:hAnsi="Times New Roman" w:cs="SimSun"/>
                <w:color w:val="FF0000"/>
                <w:sz w:val="18"/>
                <w:szCs w:val="18"/>
                <w:lang w:val="en-GB" w:eastAsia="en-GB"/>
              </w:rPr>
              <w:t xml:space="preserve"> </w:t>
            </w:r>
            <w:r w:rsidRPr="00D243DB">
              <w:rPr>
                <w:rFonts w:ascii="Times New Roman" w:eastAsia="SimSun" w:hAnsi="Times New Roman" w:cs="SimSun"/>
                <w:sz w:val="18"/>
                <w:szCs w:val="18"/>
                <w:lang w:val="en-GB" w:eastAsia="en-GB"/>
              </w:rPr>
              <w:t>gNB B.</w:t>
            </w:r>
            <w:r w:rsidRPr="00D243DB">
              <w:rPr>
                <w:rFonts w:ascii="Times New Roman" w:eastAsia="SimSun" w:hAnsi="Times New Roman" w:cs="SimSun"/>
                <w:strike/>
                <w:color w:val="FF0000"/>
                <w:sz w:val="18"/>
                <w:szCs w:val="18"/>
                <w:lang w:val="en-GB" w:eastAsia="en-GB"/>
              </w:rPr>
              <w:t xml:space="preserve"> The aggressor gNB can use the victim-to-aggressor channel information for beam </w:t>
            </w:r>
            <w:proofErr w:type="gramStart"/>
            <w:r w:rsidRPr="00D243DB">
              <w:rPr>
                <w:rFonts w:ascii="Times New Roman" w:eastAsia="SimSun" w:hAnsi="Times New Roman" w:cs="SimSun"/>
                <w:strike/>
                <w:color w:val="FF0000"/>
                <w:sz w:val="18"/>
                <w:szCs w:val="18"/>
                <w:lang w:val="en-GB" w:eastAsia="en-GB"/>
              </w:rPr>
              <w:t>nulling</w:t>
            </w:r>
            <w:proofErr w:type="gramEnd"/>
          </w:p>
          <w:p w14:paraId="51907EFA" w14:textId="77777777" w:rsidR="00FC092A" w:rsidRPr="00BC0E69"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SimSun"/>
                <w:sz w:val="18"/>
                <w:szCs w:val="18"/>
                <w:lang w:val="en-GB" w:eastAsia="en-GB"/>
              </w:rPr>
            </w:pPr>
            <w:r w:rsidRPr="00BC0E69">
              <w:rPr>
                <w:rFonts w:ascii="Times New Roman" w:eastAsia="SimSun" w:hAnsi="Times New Roman" w:cs="Times New Roman"/>
                <w:szCs w:val="20"/>
                <w:lang w:val="en-GB" w:eastAsia="en-GB"/>
              </w:rPr>
              <w:t>Potential</w:t>
            </w:r>
            <w:r w:rsidRPr="00BC0E69">
              <w:rPr>
                <w:rFonts w:ascii="Times New Roman" w:eastAsia="SimSun" w:hAnsi="Times New Roman" w:cs="SimSun"/>
                <w:sz w:val="18"/>
                <w:szCs w:val="18"/>
                <w:lang w:val="en-GB" w:eastAsia="en-GB"/>
              </w:rPr>
              <w:t xml:space="preserve"> DL performance degradation due to loss of </w:t>
            </w:r>
            <w:r w:rsidRPr="00BC0E69">
              <w:rPr>
                <w:rFonts w:ascii="Times New Roman" w:eastAsia="SimSun" w:hAnsi="Times New Roman" w:cs="SimSun"/>
                <w:sz w:val="18"/>
                <w:szCs w:val="18"/>
                <w:lang w:val="en-GB" w:eastAsia="ja-JP"/>
              </w:rPr>
              <w:t xml:space="preserve">degrees of freedom </w:t>
            </w:r>
            <w:r w:rsidRPr="00BC0E69">
              <w:rPr>
                <w:rFonts w:ascii="Times New Roman" w:eastAsia="SimSun" w:hAnsi="Times New Roman" w:cs="SimSun"/>
                <w:sz w:val="18"/>
                <w:szCs w:val="18"/>
                <w:lang w:val="en-GB" w:eastAsia="en-GB"/>
              </w:rPr>
              <w:t>in</w:t>
            </w:r>
            <w:r w:rsidRPr="00BC0E69">
              <w:rPr>
                <w:rFonts w:ascii="Times New Roman" w:eastAsia="SimSun" w:hAnsi="Times New Roman" w:cs="SimSun"/>
                <w:sz w:val="18"/>
                <w:szCs w:val="18"/>
                <w:lang w:val="en-GB" w:eastAsia="ja-JP"/>
              </w:rPr>
              <w:t xml:space="preserve"> </w:t>
            </w:r>
            <w:r w:rsidRPr="00BC0E69">
              <w:rPr>
                <w:rFonts w:ascii="Times New Roman" w:eastAsia="SimSun" w:hAnsi="Times New Roman" w:cs="SimSun"/>
                <w:sz w:val="18"/>
                <w:szCs w:val="18"/>
                <w:lang w:val="en-GB" w:eastAsia="en-GB"/>
              </w:rPr>
              <w:t>spatial</w:t>
            </w:r>
            <w:r w:rsidRPr="00BC0E69">
              <w:rPr>
                <w:rFonts w:ascii="Times New Roman" w:eastAsia="SimSun" w:hAnsi="Times New Roman" w:cs="SimSun"/>
                <w:sz w:val="18"/>
                <w:szCs w:val="18"/>
                <w:lang w:val="en-GB" w:eastAsia="ja-JP"/>
              </w:rPr>
              <w:t xml:space="preserve"> </w:t>
            </w:r>
            <w:r w:rsidRPr="00BC0E69">
              <w:rPr>
                <w:rFonts w:ascii="Times New Roman" w:eastAsia="SimSun" w:hAnsi="Times New Roman" w:cs="SimSun"/>
                <w:sz w:val="18"/>
                <w:szCs w:val="18"/>
                <w:lang w:val="en-GB" w:eastAsia="en-GB"/>
              </w:rPr>
              <w:t>domain</w:t>
            </w:r>
          </w:p>
          <w:p w14:paraId="2F642BB7"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SimSun"/>
                <w:sz w:val="18"/>
                <w:szCs w:val="18"/>
                <w:lang w:val="en-GB" w:eastAsia="en-GB"/>
              </w:rPr>
            </w:pPr>
            <w:proofErr w:type="spellStart"/>
            <w:r w:rsidRPr="00D243DB">
              <w:rPr>
                <w:rFonts w:ascii="Times New Roman" w:eastAsia="SimSun" w:hAnsi="Times New Roman" w:cs="SimSun"/>
                <w:sz w:val="18"/>
                <w:szCs w:val="18"/>
                <w:lang w:val="en-GB" w:eastAsia="en-GB"/>
              </w:rPr>
              <w:t>Signaling</w:t>
            </w:r>
            <w:proofErr w:type="spellEnd"/>
            <w:r w:rsidRPr="00D243DB">
              <w:rPr>
                <w:rFonts w:ascii="Times New Roman" w:eastAsia="SimSun" w:hAnsi="Times New Roman" w:cs="SimSun"/>
                <w:sz w:val="18"/>
                <w:szCs w:val="18"/>
                <w:lang w:val="en-GB" w:eastAsia="en-GB"/>
              </w:rPr>
              <w:t xml:space="preserve"> overhead of exchanging channel measurement</w:t>
            </w:r>
          </w:p>
          <w:p w14:paraId="30EDDEBA"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BC0E69">
              <w:rPr>
                <w:rFonts w:ascii="Times New Roman" w:eastAsia="SimSun" w:hAnsi="Times New Roman" w:cs="SimSun"/>
                <w:sz w:val="18"/>
                <w:szCs w:val="18"/>
                <w:lang w:val="en-GB" w:eastAsia="en-GB"/>
              </w:rPr>
              <w:t xml:space="preserve">For </w:t>
            </w:r>
            <w:r w:rsidRPr="00BC0E69">
              <w:rPr>
                <w:rFonts w:ascii="Times New Roman" w:eastAsia="SimSun" w:hAnsi="Times New Roman" w:cs="Times New Roman"/>
                <w:szCs w:val="20"/>
                <w:lang w:val="en-GB" w:eastAsia="en-GB"/>
              </w:rPr>
              <w:t>steering</w:t>
            </w:r>
            <w:r w:rsidRPr="00BC0E69">
              <w:rPr>
                <w:rFonts w:ascii="Times New Roman" w:eastAsia="SimSun" w:hAnsi="Times New Roman" w:cs="SimSun"/>
                <w:sz w:val="18"/>
                <w:szCs w:val="18"/>
                <w:lang w:val="en-GB" w:eastAsia="en-GB"/>
              </w:rPr>
              <w:t xml:space="preserve"> </w:t>
            </w:r>
            <w:proofErr w:type="gramStart"/>
            <w:r w:rsidRPr="00BC0E69">
              <w:rPr>
                <w:rFonts w:ascii="Times New Roman" w:eastAsia="SimSun" w:hAnsi="Times New Roman" w:cs="SimSun"/>
                <w:sz w:val="18"/>
                <w:szCs w:val="18"/>
                <w:lang w:val="en-GB" w:eastAsia="en-GB"/>
              </w:rPr>
              <w:t>vector based</w:t>
            </w:r>
            <w:proofErr w:type="gramEnd"/>
            <w:r w:rsidRPr="00BC0E69">
              <w:rPr>
                <w:rFonts w:ascii="Times New Roman" w:eastAsia="SimSun" w:hAnsi="Times New Roman" w:cs="SimSun"/>
                <w:sz w:val="18"/>
                <w:szCs w:val="18"/>
                <w:lang w:val="en-GB" w:eastAsia="en-GB"/>
              </w:rPr>
              <w:t xml:space="preserve"> beam nulling, aggressor gNB estimates the angles towards victim gNBs and performs nulling towards those angles.</w:t>
            </w:r>
          </w:p>
        </w:tc>
      </w:tr>
      <w:tr w:rsidR="00FC092A" w:rsidRPr="00D243DB" w14:paraId="0E66FA49" w14:textId="77777777" w:rsidTr="002E24C0">
        <w:tc>
          <w:tcPr>
            <w:tcW w:w="979" w:type="dxa"/>
            <w:vMerge/>
          </w:tcPr>
          <w:p w14:paraId="2CE4BDE1" w14:textId="77777777" w:rsidR="00FC092A" w:rsidRPr="00D243DB" w:rsidRDefault="00FC092A" w:rsidP="002E24C0">
            <w:pPr>
              <w:widowControl w:val="0"/>
              <w:suppressAutoHyphens/>
              <w:snapToGrid w:val="0"/>
              <w:spacing w:before="93" w:after="0" w:line="60" w:lineRule="atLeast"/>
              <w:rPr>
                <w:rFonts w:ascii="Times New Roman" w:eastAsia="SimSun" w:hAnsi="Times New Roman" w:cs="Times New Roman"/>
                <w:szCs w:val="20"/>
                <w:lang w:eastAsia="zh-CN"/>
              </w:rPr>
            </w:pPr>
          </w:p>
        </w:tc>
        <w:tc>
          <w:tcPr>
            <w:tcW w:w="1362" w:type="dxa"/>
          </w:tcPr>
          <w:p w14:paraId="5E55345B" w14:textId="77777777" w:rsidR="00FC092A" w:rsidRPr="00D243DB" w:rsidRDefault="00FC092A" w:rsidP="002E24C0">
            <w:pPr>
              <w:widowControl w:val="0"/>
              <w:suppressAutoHyphens/>
              <w:snapToGrid w:val="0"/>
              <w:spacing w:before="93" w:after="0" w:line="60" w:lineRule="atLeast"/>
              <w:rPr>
                <w:rFonts w:ascii="Times New Roman" w:eastAsia="SimSun" w:hAnsi="Times New Roman" w:cs="Times New Roman"/>
                <w:szCs w:val="20"/>
                <w:lang w:eastAsia="zh-CN"/>
              </w:rPr>
            </w:pPr>
            <w:r w:rsidRPr="00D243DB">
              <w:rPr>
                <w:rFonts w:ascii="Times New Roman" w:eastAsia="SimSun" w:hAnsi="Times New Roman" w:cs="Times New Roman"/>
                <w:szCs w:val="20"/>
                <w:lang w:eastAsia="zh-CN"/>
              </w:rPr>
              <w:t>Beam pairing</w:t>
            </w:r>
          </w:p>
        </w:tc>
        <w:tc>
          <w:tcPr>
            <w:tcW w:w="2332" w:type="dxa"/>
          </w:tcPr>
          <w:p w14:paraId="05C67C2D"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Information exchange of measurement resource configuration (NZP CSI-RS/NCD-SSB)</w:t>
            </w:r>
          </w:p>
          <w:p w14:paraId="2A967A27"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Information exchange of DL beam indication</w:t>
            </w:r>
          </w:p>
          <w:p w14:paraId="69D8FFA9"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Information exchange of preferred/restricted DL beam information and associated resource configuration</w:t>
            </w:r>
          </w:p>
        </w:tc>
        <w:tc>
          <w:tcPr>
            <w:tcW w:w="2430" w:type="dxa"/>
          </w:tcPr>
          <w:p w14:paraId="44D4D9E6" w14:textId="77777777" w:rsidR="00FC092A" w:rsidRPr="00D243DB" w:rsidRDefault="00FC092A" w:rsidP="002E24C0">
            <w:pPr>
              <w:widowControl w:val="0"/>
              <w:suppressAutoHyphens/>
              <w:snapToGrid w:val="0"/>
              <w:spacing w:before="93" w:after="0" w:line="60" w:lineRule="atLeast"/>
              <w:rPr>
                <w:rFonts w:ascii="Times New Roman" w:eastAsia="SimSun" w:hAnsi="Times New Roman" w:cs="Times New Roman"/>
                <w:szCs w:val="20"/>
                <w:lang w:eastAsia="zh-CN"/>
              </w:rPr>
            </w:pPr>
            <w:r w:rsidRPr="00D243DB">
              <w:rPr>
                <w:rFonts w:ascii="Times New Roman" w:eastAsia="SimSun" w:hAnsi="Times New Roman" w:cs="Times New Roman"/>
                <w:szCs w:val="20"/>
                <w:lang w:eastAsia="zh-CN"/>
              </w:rPr>
              <w:t>No evaluations for SBFD</w:t>
            </w:r>
          </w:p>
        </w:tc>
        <w:tc>
          <w:tcPr>
            <w:tcW w:w="2526" w:type="dxa"/>
          </w:tcPr>
          <w:p w14:paraId="34B82EC9"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Mainly applicable to FR2</w:t>
            </w:r>
          </w:p>
          <w:p w14:paraId="18E7B3E2"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proofErr w:type="spellStart"/>
            <w:r w:rsidRPr="00D243DB">
              <w:rPr>
                <w:rFonts w:ascii="Times New Roman" w:eastAsia="SimSun" w:hAnsi="Times New Roman" w:cs="Times New Roman"/>
                <w:szCs w:val="20"/>
                <w:lang w:val="en-GB" w:eastAsia="en-GB"/>
              </w:rPr>
              <w:t>Signaling</w:t>
            </w:r>
            <w:proofErr w:type="spellEnd"/>
            <w:r w:rsidRPr="00D243DB">
              <w:rPr>
                <w:rFonts w:ascii="Times New Roman" w:eastAsia="SimSun" w:hAnsi="Times New Roman" w:cs="Times New Roman"/>
                <w:szCs w:val="20"/>
                <w:lang w:val="en-GB" w:eastAsia="en-GB"/>
              </w:rPr>
              <w:t xml:space="preserve"> overhead and latency </w:t>
            </w:r>
            <w:r w:rsidRPr="00D243DB">
              <w:rPr>
                <w:rFonts w:ascii="Times New Roman" w:eastAsia="Times New Roman" w:hAnsi="Times New Roman" w:cs="Times New Roman"/>
                <w:szCs w:val="20"/>
                <w:lang w:val="en-GB" w:eastAsia="en-GB"/>
              </w:rPr>
              <w:t xml:space="preserve">of information exchange over non-ideal backhaul and its impact on </w:t>
            </w:r>
            <w:proofErr w:type="gramStart"/>
            <w:r w:rsidRPr="00D243DB">
              <w:rPr>
                <w:rFonts w:ascii="Times New Roman" w:eastAsia="Times New Roman" w:hAnsi="Times New Roman" w:cs="Times New Roman"/>
                <w:szCs w:val="20"/>
                <w:lang w:val="en-GB" w:eastAsia="en-GB"/>
              </w:rPr>
              <w:t>performance</w:t>
            </w:r>
            <w:proofErr w:type="gramEnd"/>
          </w:p>
          <w:p w14:paraId="0BEC96EF"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BC0E69">
              <w:rPr>
                <w:rFonts w:ascii="Times New Roman" w:eastAsia="SimSun" w:hAnsi="Times New Roman" w:cs="Times New Roman"/>
                <w:szCs w:val="20"/>
                <w:lang w:val="en-GB" w:eastAsia="en-GB"/>
              </w:rPr>
              <w:t>Potential restriction on gNB scheduler</w:t>
            </w:r>
            <w:r w:rsidRPr="00D243DB">
              <w:rPr>
                <w:rFonts w:ascii="Times New Roman" w:eastAsia="SimSun" w:hAnsi="Times New Roman" w:cs="Times New Roman"/>
                <w:szCs w:val="20"/>
                <w:lang w:val="en-GB" w:eastAsia="en-GB"/>
              </w:rPr>
              <w:t xml:space="preserve"> implementation </w:t>
            </w:r>
          </w:p>
        </w:tc>
      </w:tr>
      <w:tr w:rsidR="00FC092A" w:rsidRPr="00D243DB" w14:paraId="7232EE41" w14:textId="77777777" w:rsidTr="002E24C0">
        <w:tc>
          <w:tcPr>
            <w:tcW w:w="2341" w:type="dxa"/>
            <w:gridSpan w:val="2"/>
          </w:tcPr>
          <w:p w14:paraId="1F9C837C" w14:textId="77777777" w:rsidR="00FC092A" w:rsidRPr="00D243DB" w:rsidRDefault="00FC092A" w:rsidP="002E24C0">
            <w:pPr>
              <w:widowControl w:val="0"/>
              <w:suppressAutoHyphens/>
              <w:snapToGrid w:val="0"/>
              <w:spacing w:before="93" w:after="0" w:line="60" w:lineRule="atLeast"/>
              <w:rPr>
                <w:rFonts w:ascii="Times New Roman" w:eastAsia="SimSun" w:hAnsi="Times New Roman" w:cs="Times New Roman"/>
                <w:szCs w:val="20"/>
                <w:lang w:eastAsia="zh-CN"/>
              </w:rPr>
            </w:pPr>
            <w:r w:rsidRPr="00D243DB">
              <w:rPr>
                <w:rFonts w:ascii="Times New Roman" w:eastAsia="SimSun" w:hAnsi="Times New Roman" w:cs="Times New Roman"/>
                <w:szCs w:val="20"/>
                <w:lang w:eastAsia="zh-CN"/>
              </w:rPr>
              <w:t>gNB-to-gNB co-channel CLI and/or channel measurement</w:t>
            </w:r>
          </w:p>
        </w:tc>
        <w:tc>
          <w:tcPr>
            <w:tcW w:w="2332" w:type="dxa"/>
          </w:tcPr>
          <w:p w14:paraId="526CF207"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bCs/>
                <w:szCs w:val="20"/>
                <w:lang w:val="en-GB" w:eastAsia="en-GB"/>
              </w:rPr>
            </w:pPr>
            <w:r w:rsidRPr="00D243DB">
              <w:rPr>
                <w:rFonts w:ascii="Times New Roman" w:eastAsia="SimSun" w:hAnsi="Times New Roman" w:cs="Times New Roman"/>
                <w:szCs w:val="20"/>
                <w:lang w:val="en-GB" w:eastAsia="en-GB"/>
              </w:rPr>
              <w:t>Non-transparent UL resource muting, e.g., c</w:t>
            </w:r>
            <w:r w:rsidRPr="00D243DB">
              <w:rPr>
                <w:rFonts w:ascii="Times New Roman" w:eastAsia="SimSun" w:hAnsi="Times New Roman" w:cs="Times New Roman"/>
                <w:bCs/>
                <w:szCs w:val="20"/>
                <w:lang w:val="en-GB" w:eastAsia="en-GB"/>
              </w:rPr>
              <w:t>omb-2 RE-level or RB level UL resource muting pattern for PUSCH including indication of the muting pattern, potential impact on</w:t>
            </w:r>
            <w:r w:rsidRPr="00D243DB">
              <w:rPr>
                <w:rFonts w:ascii="Times New Roman" w:eastAsia="SimSun" w:hAnsi="Times New Roman" w:cs="Times New Roman"/>
                <w:szCs w:val="20"/>
                <w:lang w:val="en-GB" w:eastAsia="en-GB"/>
              </w:rPr>
              <w:t xml:space="preserve"> PUSCH rate-matching and power allocation, collision handling with </w:t>
            </w:r>
            <w:r w:rsidRPr="00D243DB">
              <w:rPr>
                <w:rFonts w:ascii="Times New Roman" w:eastAsia="SimSun" w:hAnsi="Times New Roman" w:cs="SimSun"/>
                <w:szCs w:val="20"/>
                <w:lang w:val="en-GB" w:eastAsia="en-GB"/>
              </w:rPr>
              <w:t>DMRS/PTRS</w:t>
            </w:r>
          </w:p>
          <w:p w14:paraId="388DE969"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Information exchange of channel measurement</w:t>
            </w:r>
          </w:p>
          <w:p w14:paraId="37402614"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Reference signals for channel measurement</w:t>
            </w:r>
          </w:p>
          <w:p w14:paraId="3301AB4D"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Information exchange of measurement resource configuration (NZP CSI-RS/NCD-SSB)</w:t>
            </w:r>
          </w:p>
          <w:p w14:paraId="6215813D"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Information exchange of DL beam indication</w:t>
            </w:r>
          </w:p>
          <w:p w14:paraId="6E0BD9F3"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bCs/>
                <w:szCs w:val="20"/>
                <w:lang w:val="en-GB" w:eastAsia="en-GB"/>
              </w:rPr>
            </w:pPr>
            <w:r w:rsidRPr="00D243DB">
              <w:rPr>
                <w:rFonts w:ascii="Times New Roman" w:eastAsia="SimSun" w:hAnsi="Times New Roman" w:cs="Times New Roman"/>
                <w:szCs w:val="20"/>
                <w:lang w:val="en-GB" w:eastAsia="en-GB"/>
              </w:rPr>
              <w:t>Information exchange of preferred/restricted DL beam information and associated resource configuration</w:t>
            </w:r>
          </w:p>
        </w:tc>
        <w:tc>
          <w:tcPr>
            <w:tcW w:w="2430" w:type="dxa"/>
          </w:tcPr>
          <w:p w14:paraId="57B5227B" w14:textId="77777777" w:rsidR="00FC092A" w:rsidRPr="00D243DB" w:rsidRDefault="00FC092A" w:rsidP="002E24C0">
            <w:pPr>
              <w:suppressAutoHyphens/>
              <w:spacing w:after="180" w:line="240" w:lineRule="auto"/>
              <w:contextualSpacing/>
              <w:rPr>
                <w:rFonts w:ascii="Times New Roman" w:eastAsia="SimSun" w:hAnsi="Times New Roman" w:cs="Times New Roman"/>
                <w:b/>
                <w:szCs w:val="20"/>
              </w:rPr>
            </w:pPr>
            <w:r w:rsidRPr="00D243DB">
              <w:rPr>
                <w:rFonts w:ascii="Times New Roman" w:eastAsia="SimSun" w:hAnsi="Times New Roman" w:cs="Times New Roman"/>
                <w:b/>
                <w:szCs w:val="20"/>
                <w:lang w:val="en-GB" w:eastAsia="zh-CN"/>
              </w:rPr>
              <w:t xml:space="preserve">Section </w:t>
            </w:r>
            <w:r w:rsidRPr="00D243DB">
              <w:rPr>
                <w:rFonts w:ascii="Times New Roman" w:eastAsia="SimSun" w:hAnsi="Times New Roman" w:cs="Times New Roman"/>
                <w:b/>
                <w:szCs w:val="20"/>
              </w:rPr>
              <w:t>7.4.2.2.3 of TR38.858</w:t>
            </w:r>
          </w:p>
          <w:p w14:paraId="5AF8B567" w14:textId="77777777" w:rsidR="00FC092A" w:rsidRPr="00D243DB" w:rsidRDefault="00FC092A" w:rsidP="002E24C0">
            <w:pPr>
              <w:suppressAutoHyphens/>
              <w:spacing w:after="180" w:line="240" w:lineRule="auto"/>
              <w:contextualSpacing/>
              <w:rPr>
                <w:rFonts w:ascii="Times New Roman" w:eastAsia="SimSun" w:hAnsi="Times New Roman" w:cs="Times New Roman"/>
                <w:szCs w:val="20"/>
                <w:lang w:val="en-GB"/>
              </w:rPr>
            </w:pPr>
            <w:r w:rsidRPr="00D243DB">
              <w:rPr>
                <w:rFonts w:ascii="Times New Roman" w:eastAsia="SimSun" w:hAnsi="Times New Roman" w:cs="Times New Roman"/>
                <w:szCs w:val="20"/>
                <w:lang w:val="en-GB"/>
              </w:rPr>
              <w:t>-</w:t>
            </w:r>
            <w:r w:rsidRPr="00D243DB">
              <w:rPr>
                <w:rFonts w:ascii="Times New Roman" w:eastAsia="SimSun" w:hAnsi="Times New Roman" w:cs="Times New Roman"/>
                <w:szCs w:val="20"/>
                <w:lang w:val="en-GB"/>
              </w:rPr>
              <w:tab/>
              <w:t xml:space="preserve">Non-Transparent UL resource </w:t>
            </w:r>
            <w:proofErr w:type="gramStart"/>
            <w:r w:rsidRPr="00D243DB">
              <w:rPr>
                <w:rFonts w:ascii="Times New Roman" w:eastAsia="SimSun" w:hAnsi="Times New Roman" w:cs="Times New Roman"/>
                <w:szCs w:val="20"/>
                <w:lang w:val="en-GB"/>
              </w:rPr>
              <w:t>muting based</w:t>
            </w:r>
            <w:proofErr w:type="gramEnd"/>
            <w:r w:rsidRPr="00D243DB">
              <w:rPr>
                <w:rFonts w:ascii="Times New Roman" w:eastAsia="SimSun" w:hAnsi="Times New Roman" w:cs="Times New Roman"/>
                <w:szCs w:val="20"/>
                <w:lang w:val="en-GB"/>
              </w:rPr>
              <w:t xml:space="preserve"> IRC assuming UL OH: 1 symbol and DL OH: 1 symbol has </w:t>
            </w:r>
            <w:r w:rsidRPr="00D243DB">
              <w:rPr>
                <w:rFonts w:ascii="Times New Roman" w:eastAsia="SimSun" w:hAnsi="Times New Roman" w:cs="Times New Roman"/>
                <w:b/>
                <w:szCs w:val="20"/>
                <w:lang w:val="en-GB"/>
              </w:rPr>
              <w:t>similar</w:t>
            </w:r>
            <w:r w:rsidRPr="00D243DB">
              <w:rPr>
                <w:rFonts w:ascii="Times New Roman" w:eastAsia="SimSun" w:hAnsi="Times New Roman" w:cs="Times New Roman"/>
                <w:szCs w:val="20"/>
                <w:lang w:val="en-GB"/>
              </w:rPr>
              <w:t xml:space="preserve"> mean DL Average-UPT for low and medium load level, </w:t>
            </w:r>
            <w:r w:rsidRPr="00D243DB">
              <w:rPr>
                <w:rFonts w:ascii="Times New Roman" w:eastAsia="SimSun" w:hAnsi="Times New Roman" w:cs="Times New Roman"/>
                <w:b/>
                <w:szCs w:val="20"/>
                <w:lang w:val="en-GB"/>
              </w:rPr>
              <w:t>lower</w:t>
            </w:r>
            <w:r w:rsidRPr="00D243DB">
              <w:rPr>
                <w:rFonts w:ascii="Times New Roman" w:eastAsia="SimSun" w:hAnsi="Times New Roman" w:cs="Times New Roman"/>
                <w:szCs w:val="20"/>
                <w:lang w:val="en-GB"/>
              </w:rPr>
              <w:t xml:space="preserve"> mean DL Average-UPT for high load level and </w:t>
            </w:r>
            <w:r w:rsidRPr="00D243DB">
              <w:rPr>
                <w:rFonts w:ascii="Times New Roman" w:eastAsia="SimSun" w:hAnsi="Times New Roman" w:cs="Times New Roman"/>
                <w:b/>
                <w:szCs w:val="20"/>
                <w:lang w:val="en-GB"/>
              </w:rPr>
              <w:t>higher or similar</w:t>
            </w:r>
            <w:r w:rsidRPr="00D243DB">
              <w:rPr>
                <w:rFonts w:ascii="Times New Roman" w:eastAsia="SimSun" w:hAnsi="Times New Roman" w:cs="Times New Roman"/>
                <w:szCs w:val="20"/>
                <w:lang w:val="en-GB"/>
              </w:rPr>
              <w:t xml:space="preserve"> 5% DL Average-UPT for all load levels. </w:t>
            </w:r>
          </w:p>
          <w:p w14:paraId="12541FC4" w14:textId="77777777" w:rsidR="00FC092A" w:rsidRPr="00D243DB" w:rsidRDefault="00FC092A" w:rsidP="002E24C0">
            <w:pPr>
              <w:suppressAutoHyphens/>
              <w:spacing w:after="180" w:line="240" w:lineRule="auto"/>
              <w:contextualSpacing/>
              <w:rPr>
                <w:rFonts w:ascii="Times New Roman" w:eastAsia="SimSun" w:hAnsi="Times New Roman" w:cs="Times New Roman"/>
                <w:szCs w:val="20"/>
                <w:lang w:val="en-GB"/>
              </w:rPr>
            </w:pPr>
            <w:r w:rsidRPr="00D243DB">
              <w:rPr>
                <w:rFonts w:ascii="Times New Roman" w:eastAsia="SimSun" w:hAnsi="Times New Roman" w:cs="Times New Roman"/>
                <w:szCs w:val="20"/>
                <w:lang w:val="en-GB"/>
              </w:rPr>
              <w:t>-</w:t>
            </w:r>
            <w:r w:rsidRPr="00D243DB">
              <w:rPr>
                <w:rFonts w:ascii="Times New Roman" w:eastAsia="SimSun" w:hAnsi="Times New Roman" w:cs="Times New Roman"/>
                <w:szCs w:val="20"/>
                <w:lang w:val="en-GB"/>
              </w:rPr>
              <w:tab/>
              <w:t xml:space="preserve">Non-Transparent UL resource </w:t>
            </w:r>
            <w:proofErr w:type="gramStart"/>
            <w:r w:rsidRPr="00D243DB">
              <w:rPr>
                <w:rFonts w:ascii="Times New Roman" w:eastAsia="SimSun" w:hAnsi="Times New Roman" w:cs="Times New Roman"/>
                <w:szCs w:val="20"/>
                <w:lang w:val="en-GB"/>
              </w:rPr>
              <w:t>muting based</w:t>
            </w:r>
            <w:proofErr w:type="gramEnd"/>
            <w:r w:rsidRPr="00D243DB">
              <w:rPr>
                <w:rFonts w:ascii="Times New Roman" w:eastAsia="SimSun" w:hAnsi="Times New Roman" w:cs="Times New Roman"/>
                <w:szCs w:val="20"/>
                <w:lang w:val="en-GB"/>
              </w:rPr>
              <w:t xml:space="preserve"> IRC assuming UL OH: 1 symbol and DL OH: 1 symbol has </w:t>
            </w:r>
            <w:r w:rsidRPr="00D243DB">
              <w:rPr>
                <w:rFonts w:ascii="Times New Roman" w:eastAsia="SimSun" w:hAnsi="Times New Roman" w:cs="Times New Roman"/>
                <w:b/>
                <w:szCs w:val="20"/>
                <w:lang w:val="en-GB"/>
              </w:rPr>
              <w:t>higher</w:t>
            </w:r>
            <w:r w:rsidRPr="00D243DB">
              <w:rPr>
                <w:rFonts w:ascii="Times New Roman" w:eastAsia="SimSun" w:hAnsi="Times New Roman" w:cs="Times New Roman"/>
                <w:szCs w:val="20"/>
                <w:lang w:val="en-GB"/>
              </w:rPr>
              <w:t xml:space="preserve"> mean UL Average-UPT and similar 5% UL Average-UPT for all load levels.</w:t>
            </w:r>
          </w:p>
        </w:tc>
        <w:tc>
          <w:tcPr>
            <w:tcW w:w="2526" w:type="dxa"/>
          </w:tcPr>
          <w:p w14:paraId="40535288"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 xml:space="preserve">Beneficial for leakage interference suppression </w:t>
            </w:r>
          </w:p>
          <w:p w14:paraId="57920B50"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 xml:space="preserve">Increase UE implementation complexity, </w:t>
            </w:r>
            <w:proofErr w:type="gramStart"/>
            <w:r w:rsidRPr="00D243DB">
              <w:rPr>
                <w:rFonts w:ascii="Times New Roman" w:eastAsia="SimSun" w:hAnsi="Times New Roman" w:cs="Times New Roman"/>
                <w:szCs w:val="20"/>
                <w:lang w:val="en-GB" w:eastAsia="en-GB"/>
              </w:rPr>
              <w:t>e.g.</w:t>
            </w:r>
            <w:proofErr w:type="gramEnd"/>
            <w:r w:rsidRPr="00D243DB">
              <w:rPr>
                <w:rFonts w:ascii="Times New Roman" w:eastAsia="SimSun" w:hAnsi="Times New Roman" w:cs="Times New Roman"/>
                <w:szCs w:val="20"/>
                <w:lang w:val="en-GB" w:eastAsia="en-GB"/>
              </w:rPr>
              <w:t xml:space="preserve"> rate matching, power allocation</w:t>
            </w:r>
          </w:p>
          <w:p w14:paraId="18C8E916"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Increased PAPR for DFT-S-OFDM for some UL resource muting patterns</w:t>
            </w:r>
          </w:p>
          <w:p w14:paraId="6EA2AF7B" w14:textId="77777777" w:rsidR="00FC092A" w:rsidRPr="00D243DB" w:rsidRDefault="00FC092A" w:rsidP="002E24C0">
            <w:pPr>
              <w:widowControl w:val="0"/>
              <w:tabs>
                <w:tab w:val="left" w:pos="0"/>
              </w:tabs>
              <w:suppressAutoHyphens/>
              <w:snapToGrid w:val="0"/>
              <w:spacing w:before="93" w:after="0" w:line="60" w:lineRule="atLeast"/>
              <w:rPr>
                <w:rFonts w:ascii="Times New Roman" w:eastAsia="SimSun" w:hAnsi="Times New Roman" w:cs="Times New Roman"/>
                <w:kern w:val="2"/>
                <w:szCs w:val="20"/>
                <w:lang w:eastAsia="zh-CN"/>
              </w:rPr>
            </w:pPr>
            <w:r w:rsidRPr="00D243DB">
              <w:rPr>
                <w:rFonts w:ascii="Times New Roman" w:eastAsia="SimSun" w:hAnsi="Times New Roman" w:cs="Times New Roman"/>
                <w:kern w:val="2"/>
                <w:szCs w:val="20"/>
                <w:lang w:eastAsia="zh-CN"/>
              </w:rPr>
              <w:t xml:space="preserve">Note: If </w:t>
            </w:r>
            <w:r w:rsidRPr="00D243DB">
              <w:rPr>
                <w:rFonts w:ascii="Times New Roman" w:eastAsia="SimSun" w:hAnsi="Times New Roman" w:cs="Times New Roman"/>
                <w:szCs w:val="20"/>
                <w:lang w:eastAsia="zh-CN"/>
              </w:rPr>
              <w:t xml:space="preserve">gNB-to-gNB co-channel CLI and/or channel measurement is used as an enabler for spatial </w:t>
            </w:r>
            <w:proofErr w:type="gramStart"/>
            <w:r w:rsidRPr="00D243DB">
              <w:rPr>
                <w:rFonts w:ascii="Times New Roman" w:eastAsia="SimSun" w:hAnsi="Times New Roman" w:cs="Times New Roman"/>
                <w:szCs w:val="20"/>
                <w:lang w:eastAsia="zh-CN"/>
              </w:rPr>
              <w:t>domain based</w:t>
            </w:r>
            <w:proofErr w:type="gramEnd"/>
            <w:r w:rsidRPr="00D243DB">
              <w:rPr>
                <w:rFonts w:ascii="Times New Roman" w:eastAsia="SimSun" w:hAnsi="Times New Roman" w:cs="Times New Roman"/>
                <w:szCs w:val="20"/>
                <w:lang w:eastAsia="zh-CN"/>
              </w:rPr>
              <w:t xml:space="preserve"> schemes, the operational details for those schemes also applies. </w:t>
            </w:r>
          </w:p>
        </w:tc>
      </w:tr>
      <w:tr w:rsidR="00FC092A" w:rsidRPr="00D243DB" w14:paraId="476A8685" w14:textId="77777777" w:rsidTr="002E24C0">
        <w:tc>
          <w:tcPr>
            <w:tcW w:w="2341" w:type="dxa"/>
            <w:gridSpan w:val="2"/>
          </w:tcPr>
          <w:p w14:paraId="26EB1519" w14:textId="77777777" w:rsidR="00FC092A" w:rsidRPr="00D243DB" w:rsidRDefault="00FC092A" w:rsidP="002E24C0">
            <w:pPr>
              <w:widowControl w:val="0"/>
              <w:suppressAutoHyphens/>
              <w:snapToGrid w:val="0"/>
              <w:spacing w:before="93" w:after="0" w:line="60" w:lineRule="atLeast"/>
              <w:rPr>
                <w:rFonts w:ascii="Times New Roman" w:eastAsia="SimSun" w:hAnsi="Times New Roman" w:cs="Times New Roman"/>
                <w:szCs w:val="20"/>
                <w:lang w:eastAsia="zh-CN"/>
              </w:rPr>
            </w:pPr>
            <w:r w:rsidRPr="00D243DB">
              <w:rPr>
                <w:rFonts w:ascii="Times New Roman" w:eastAsia="SimSun" w:hAnsi="Times New Roman" w:cs="Times New Roman"/>
                <w:szCs w:val="20"/>
                <w:lang w:eastAsia="zh-CN"/>
              </w:rPr>
              <w:t>Coordinated scheduling in time and/or frequency</w:t>
            </w:r>
          </w:p>
        </w:tc>
        <w:tc>
          <w:tcPr>
            <w:tcW w:w="2332" w:type="dxa"/>
          </w:tcPr>
          <w:p w14:paraId="23951FB3"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 xml:space="preserve">Information exchange of semi-static SBFD </w:t>
            </w:r>
            <w:r w:rsidRPr="00D243DB">
              <w:rPr>
                <w:rFonts w:ascii="Times New Roman" w:eastAsia="SimSun" w:hAnsi="Times New Roman" w:cs="Times New Roman"/>
                <w:szCs w:val="20"/>
                <w:lang w:val="en-GB" w:eastAsia="ja-JP"/>
              </w:rPr>
              <w:t xml:space="preserve">time and frequency </w:t>
            </w:r>
            <w:r w:rsidRPr="00D243DB">
              <w:rPr>
                <w:rFonts w:ascii="Times New Roman" w:eastAsia="SimSun" w:hAnsi="Times New Roman" w:cs="Times New Roman"/>
                <w:szCs w:val="20"/>
                <w:lang w:val="en-GB" w:eastAsia="en-GB"/>
              </w:rPr>
              <w:t>configuration</w:t>
            </w:r>
          </w:p>
          <w:p w14:paraId="2AEDD1AC"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BC0E69">
              <w:rPr>
                <w:rFonts w:ascii="Times New Roman" w:eastAsia="SimSun" w:hAnsi="Times New Roman" w:cs="Times New Roman"/>
                <w:szCs w:val="20"/>
                <w:lang w:val="en-GB" w:eastAsia="en-GB"/>
              </w:rPr>
              <w:t xml:space="preserve">OTA gNB-to-gNB </w:t>
            </w:r>
            <w:proofErr w:type="spellStart"/>
            <w:r w:rsidRPr="00BC0E69">
              <w:rPr>
                <w:rFonts w:ascii="Times New Roman" w:eastAsia="SimSun" w:hAnsi="Times New Roman" w:cs="Times New Roman"/>
                <w:szCs w:val="20"/>
                <w:lang w:val="en-GB" w:eastAsia="en-GB"/>
              </w:rPr>
              <w:t>signaling</w:t>
            </w:r>
            <w:proofErr w:type="spellEnd"/>
            <w:r w:rsidRPr="00BC0E69">
              <w:rPr>
                <w:rFonts w:ascii="Times New Roman" w:eastAsia="SimSun" w:hAnsi="Times New Roman" w:cs="Times New Roman"/>
                <w:szCs w:val="20"/>
                <w:lang w:val="en-GB" w:eastAsia="en-GB"/>
              </w:rPr>
              <w:t xml:space="preserve"> to exchange dynamic scheduling information, </w:t>
            </w:r>
            <w:proofErr w:type="gramStart"/>
            <w:r w:rsidRPr="00BC0E69">
              <w:rPr>
                <w:rFonts w:ascii="Times New Roman" w:eastAsia="SimSun" w:hAnsi="Times New Roman" w:cs="Times New Roman"/>
                <w:szCs w:val="20"/>
                <w:lang w:val="en-GB" w:eastAsia="en-GB"/>
              </w:rPr>
              <w:t>e.g.</w:t>
            </w:r>
            <w:proofErr w:type="gramEnd"/>
            <w:r w:rsidRPr="00BC0E69">
              <w:rPr>
                <w:rFonts w:ascii="Times New Roman" w:eastAsia="SimSun" w:hAnsi="Times New Roman" w:cs="Times New Roman"/>
                <w:szCs w:val="20"/>
                <w:lang w:val="en-GB" w:eastAsia="en-GB"/>
              </w:rPr>
              <w:t xml:space="preserve"> L1 priority</w:t>
            </w:r>
          </w:p>
        </w:tc>
        <w:tc>
          <w:tcPr>
            <w:tcW w:w="2430" w:type="dxa"/>
          </w:tcPr>
          <w:p w14:paraId="00917D71" w14:textId="77777777" w:rsidR="00FC092A" w:rsidRPr="00D243DB" w:rsidRDefault="00FC092A" w:rsidP="002E24C0">
            <w:pPr>
              <w:widowControl w:val="0"/>
              <w:suppressAutoHyphens/>
              <w:snapToGrid w:val="0"/>
              <w:spacing w:before="93" w:after="0" w:line="60" w:lineRule="atLeast"/>
              <w:rPr>
                <w:rFonts w:ascii="Times New Roman" w:eastAsia="SimSun" w:hAnsi="Times New Roman" w:cs="Times New Roman"/>
                <w:szCs w:val="20"/>
                <w:lang w:eastAsia="zh-CN"/>
              </w:rPr>
            </w:pPr>
            <w:r w:rsidRPr="00D243DB">
              <w:rPr>
                <w:rFonts w:ascii="Times New Roman" w:eastAsia="SimSun" w:hAnsi="Times New Roman" w:cs="Times New Roman"/>
                <w:szCs w:val="20"/>
                <w:lang w:eastAsia="zh-CN"/>
              </w:rPr>
              <w:t>No evaluations for SBFD</w:t>
            </w:r>
          </w:p>
        </w:tc>
        <w:tc>
          <w:tcPr>
            <w:tcW w:w="2526" w:type="dxa"/>
          </w:tcPr>
          <w:p w14:paraId="6886163D"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 xml:space="preserve">The knowledge among gNBs of semi-static SBFD time and frequency configuration can be beneficial depending on gNB </w:t>
            </w:r>
            <w:proofErr w:type="gramStart"/>
            <w:r w:rsidRPr="00D243DB">
              <w:rPr>
                <w:rFonts w:ascii="Times New Roman" w:eastAsia="SimSun" w:hAnsi="Times New Roman" w:cs="Times New Roman"/>
                <w:szCs w:val="20"/>
                <w:lang w:val="en-GB" w:eastAsia="en-GB"/>
              </w:rPr>
              <w:t>implementation</w:t>
            </w:r>
            <w:proofErr w:type="gramEnd"/>
          </w:p>
          <w:p w14:paraId="7B101938"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 xml:space="preserve">Coordinated scheduling in time and frequency domain is only possible at low and medium </w:t>
            </w:r>
            <w:proofErr w:type="gramStart"/>
            <w:r w:rsidRPr="00D243DB">
              <w:rPr>
                <w:rFonts w:ascii="Times New Roman" w:eastAsia="SimSun" w:hAnsi="Times New Roman" w:cs="Times New Roman"/>
                <w:szCs w:val="20"/>
                <w:lang w:val="en-GB" w:eastAsia="en-GB"/>
              </w:rPr>
              <w:t>loads</w:t>
            </w:r>
            <w:proofErr w:type="gramEnd"/>
          </w:p>
          <w:p w14:paraId="33A476B3"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proofErr w:type="spellStart"/>
            <w:r w:rsidRPr="00D243DB">
              <w:rPr>
                <w:rFonts w:ascii="Times New Roman" w:eastAsia="SimSun" w:hAnsi="Times New Roman" w:cs="Times New Roman"/>
                <w:szCs w:val="20"/>
                <w:lang w:val="en-GB" w:eastAsia="en-GB"/>
              </w:rPr>
              <w:t>Signaling</w:t>
            </w:r>
            <w:proofErr w:type="spellEnd"/>
            <w:r w:rsidRPr="00D243DB">
              <w:rPr>
                <w:rFonts w:ascii="Times New Roman" w:eastAsia="SimSun" w:hAnsi="Times New Roman" w:cs="Times New Roman"/>
                <w:szCs w:val="20"/>
                <w:lang w:val="en-GB" w:eastAsia="en-GB"/>
              </w:rPr>
              <w:t xml:space="preserve"> overhead and latency </w:t>
            </w:r>
            <w:r w:rsidRPr="00D243DB">
              <w:rPr>
                <w:rFonts w:ascii="Times New Roman" w:eastAsia="Times New Roman" w:hAnsi="Times New Roman" w:cs="Times New Roman"/>
                <w:szCs w:val="20"/>
                <w:lang w:val="en-GB" w:eastAsia="en-GB"/>
              </w:rPr>
              <w:t>of information exchange over non-ideal backhaul and its impact on performance</w:t>
            </w:r>
          </w:p>
        </w:tc>
      </w:tr>
      <w:tr w:rsidR="00FC092A" w:rsidRPr="00D243DB" w14:paraId="6FD7990F" w14:textId="77777777" w:rsidTr="002E24C0">
        <w:trPr>
          <w:trHeight w:val="1105"/>
        </w:trPr>
        <w:tc>
          <w:tcPr>
            <w:tcW w:w="979" w:type="dxa"/>
          </w:tcPr>
          <w:p w14:paraId="5CB77FD2" w14:textId="77777777" w:rsidR="00FC092A" w:rsidRPr="00D243DB" w:rsidRDefault="00FC092A" w:rsidP="002E24C0">
            <w:pPr>
              <w:widowControl w:val="0"/>
              <w:suppressAutoHyphens/>
              <w:snapToGrid w:val="0"/>
              <w:spacing w:before="93" w:after="0" w:line="60" w:lineRule="atLeast"/>
              <w:rPr>
                <w:rFonts w:ascii="Times New Roman" w:eastAsia="SimSun" w:hAnsi="Times New Roman" w:cs="Times New Roman"/>
                <w:szCs w:val="20"/>
                <w:lang w:eastAsia="zh-CN"/>
              </w:rPr>
            </w:pPr>
            <w:r w:rsidRPr="00D243DB">
              <w:rPr>
                <w:rFonts w:ascii="Times New Roman" w:eastAsia="SimSun" w:hAnsi="Times New Roman" w:cs="Times New Roman"/>
                <w:szCs w:val="20"/>
                <w:lang w:eastAsia="zh-CN"/>
              </w:rPr>
              <w:t xml:space="preserve">Power </w:t>
            </w:r>
            <w:proofErr w:type="gramStart"/>
            <w:r w:rsidRPr="00D243DB">
              <w:rPr>
                <w:rFonts w:ascii="Times New Roman" w:eastAsia="SimSun" w:hAnsi="Times New Roman" w:cs="Times New Roman"/>
                <w:szCs w:val="20"/>
                <w:lang w:eastAsia="zh-CN"/>
              </w:rPr>
              <w:t>control based</w:t>
            </w:r>
            <w:proofErr w:type="gramEnd"/>
            <w:r w:rsidRPr="00D243DB">
              <w:rPr>
                <w:rFonts w:ascii="Times New Roman" w:eastAsia="SimSun" w:hAnsi="Times New Roman" w:cs="Times New Roman"/>
                <w:szCs w:val="20"/>
                <w:lang w:eastAsia="zh-CN"/>
              </w:rPr>
              <w:t xml:space="preserve"> schemes</w:t>
            </w:r>
          </w:p>
        </w:tc>
        <w:tc>
          <w:tcPr>
            <w:tcW w:w="1362" w:type="dxa"/>
          </w:tcPr>
          <w:p w14:paraId="06AF7D86" w14:textId="77777777" w:rsidR="00FC092A" w:rsidRPr="00D243DB" w:rsidRDefault="00FC092A" w:rsidP="002E24C0">
            <w:pPr>
              <w:widowControl w:val="0"/>
              <w:suppressAutoHyphens/>
              <w:snapToGrid w:val="0"/>
              <w:spacing w:before="93" w:after="0" w:line="60" w:lineRule="atLeast"/>
              <w:rPr>
                <w:rFonts w:ascii="Times New Roman" w:eastAsia="SimSun" w:hAnsi="Times New Roman" w:cs="Times New Roman"/>
                <w:szCs w:val="20"/>
                <w:lang w:eastAsia="zh-CN"/>
              </w:rPr>
            </w:pPr>
            <w:r w:rsidRPr="00D243DB">
              <w:rPr>
                <w:rFonts w:ascii="Times New Roman" w:eastAsia="SimSun" w:hAnsi="Times New Roman" w:cs="Times New Roman"/>
                <w:szCs w:val="20"/>
                <w:lang w:eastAsia="zh-CN"/>
              </w:rPr>
              <w:t>UE Tx power control</w:t>
            </w:r>
          </w:p>
        </w:tc>
        <w:tc>
          <w:tcPr>
            <w:tcW w:w="2332" w:type="dxa"/>
          </w:tcPr>
          <w:p w14:paraId="156F362E"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iCs/>
                <w:szCs w:val="20"/>
                <w:lang w:val="en-GB" w:eastAsia="en-GB"/>
              </w:rPr>
              <w:t>Separate power control parameters in SBFD and non-SBFD symbols</w:t>
            </w:r>
          </w:p>
          <w:p w14:paraId="667E3489"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color w:val="FF0000"/>
                <w:szCs w:val="20"/>
                <w:lang w:val="en-GB" w:eastAsia="en-GB"/>
              </w:rPr>
              <w:t>Apply different UE TX power with/without CLI. UE boost TX power when gNB-gNB CLI is expected</w:t>
            </w:r>
            <w:r w:rsidRPr="00D243DB">
              <w:rPr>
                <w:rFonts w:ascii="Times New Roman" w:eastAsia="SimSun" w:hAnsi="Times New Roman" w:cs="Times New Roman"/>
                <w:szCs w:val="20"/>
                <w:lang w:val="en-GB" w:eastAsia="en-GB"/>
              </w:rPr>
              <w:t>.</w:t>
            </w:r>
          </w:p>
        </w:tc>
        <w:tc>
          <w:tcPr>
            <w:tcW w:w="2430" w:type="dxa"/>
          </w:tcPr>
          <w:p w14:paraId="12B263F5" w14:textId="77777777" w:rsidR="00FC092A" w:rsidRPr="00D243DB" w:rsidRDefault="00FC092A" w:rsidP="002E24C0">
            <w:pPr>
              <w:snapToGrid w:val="0"/>
              <w:spacing w:after="120" w:line="240" w:lineRule="auto"/>
              <w:jc w:val="both"/>
              <w:rPr>
                <w:rFonts w:ascii="Times New Roman" w:eastAsia="SimSun" w:hAnsi="Times New Roman" w:cs="Times New Roman"/>
                <w:color w:val="FF0000"/>
                <w:kern w:val="2"/>
                <w:szCs w:val="20"/>
                <w:lang w:eastAsia="zh-CN"/>
              </w:rPr>
            </w:pPr>
            <w:r w:rsidRPr="00D243DB">
              <w:rPr>
                <w:rFonts w:ascii="Times New Roman" w:eastAsia="SimSun" w:hAnsi="Times New Roman" w:cs="Times New Roman"/>
                <w:b/>
                <w:color w:val="FF0000"/>
                <w:kern w:val="2"/>
                <w:szCs w:val="20"/>
                <w:lang w:eastAsia="zh-CN"/>
              </w:rPr>
              <w:t>Section 2.2.1</w:t>
            </w:r>
            <w:r w:rsidRPr="00D243DB">
              <w:rPr>
                <w:rFonts w:ascii="Times New Roman" w:eastAsia="SimSun" w:hAnsi="Times New Roman" w:cs="Times New Roman"/>
                <w:b/>
                <w:color w:val="FF0000"/>
                <w:szCs w:val="20"/>
                <w:lang w:val="en-GB" w:eastAsia="zh-CN"/>
              </w:rPr>
              <w:t xml:space="preserve"> from R1-2401296 </w:t>
            </w:r>
          </w:p>
          <w:p w14:paraId="60B16EF7" w14:textId="77777777" w:rsidR="00FC092A" w:rsidRPr="00D243DB" w:rsidRDefault="00FC092A" w:rsidP="002E24C0">
            <w:pPr>
              <w:widowControl w:val="0"/>
              <w:suppressAutoHyphens/>
              <w:snapToGrid w:val="0"/>
              <w:spacing w:before="93" w:after="0" w:line="60" w:lineRule="atLeast"/>
              <w:rPr>
                <w:rFonts w:ascii="Times New Roman" w:eastAsia="SimSun" w:hAnsi="Times New Roman" w:cs="SimSun"/>
                <w:color w:val="FF0000"/>
                <w:kern w:val="2"/>
                <w:sz w:val="22"/>
                <w:lang w:eastAsia="zh-CN"/>
              </w:rPr>
            </w:pPr>
            <w:r w:rsidRPr="00D243DB">
              <w:rPr>
                <w:rFonts w:ascii="Times New Roman" w:eastAsia="SimSun" w:hAnsi="Times New Roman" w:cs="SimSun"/>
                <w:bCs/>
                <w:color w:val="FF0000"/>
                <w:kern w:val="2"/>
                <w:sz w:val="22"/>
                <w:lang w:eastAsia="zh-CN"/>
              </w:rPr>
              <w:t xml:space="preserve">Performance evaluation on uplink SINR is provided when adopting uplink power boosting for </w:t>
            </w:r>
            <w:r w:rsidRPr="00D243DB">
              <w:rPr>
                <w:rFonts w:ascii="Times New Roman" w:eastAsia="SimSun" w:hAnsi="Times New Roman" w:cs="SimSun"/>
                <w:color w:val="FF0000"/>
                <w:kern w:val="2"/>
                <w:sz w:val="22"/>
                <w:lang w:eastAsia="zh-CN"/>
              </w:rPr>
              <w:t>gNB-to-gNB CLI handling. SBFD slots achieve better uplink SINR with increasing power offset. With a power offset of 10 dB, both SBFD and non-SBFD slots achieve similar uplink SINR. The improvement in uplink SINR due to uplink power boosting results in higher average uplink UPT. Throughput gain of approximately 25% can be achieved when the power offset is equal to 10 dB. The specific required power offset will be difference to different scenarios.</w:t>
            </w:r>
          </w:p>
          <w:p w14:paraId="11FAE614" w14:textId="77777777" w:rsidR="00FC092A" w:rsidRPr="00D243DB" w:rsidRDefault="00FC092A" w:rsidP="002E24C0">
            <w:pPr>
              <w:widowControl w:val="0"/>
              <w:suppressAutoHyphens/>
              <w:snapToGrid w:val="0"/>
              <w:spacing w:before="93" w:after="0" w:line="60" w:lineRule="atLeast"/>
              <w:rPr>
                <w:rFonts w:ascii="Times New Roman" w:eastAsia="SimSun" w:hAnsi="Times New Roman" w:cs="Times New Roman"/>
                <w:iCs/>
                <w:color w:val="FF0000"/>
                <w:szCs w:val="20"/>
                <w:lang w:eastAsia="zh-CN"/>
              </w:rPr>
            </w:pPr>
          </w:p>
          <w:p w14:paraId="615959C4" w14:textId="77777777" w:rsidR="00FC092A" w:rsidRPr="00D243DB" w:rsidRDefault="00FC092A" w:rsidP="002E24C0">
            <w:pPr>
              <w:widowControl w:val="0"/>
              <w:suppressAutoHyphens/>
              <w:snapToGrid w:val="0"/>
              <w:spacing w:before="93" w:after="0" w:line="60" w:lineRule="atLeast"/>
              <w:rPr>
                <w:rFonts w:ascii="Times New Roman" w:eastAsia="SimSun" w:hAnsi="Times New Roman" w:cs="Times New Roman"/>
                <w:b/>
                <w:iCs/>
                <w:color w:val="FF0000"/>
                <w:szCs w:val="20"/>
                <w:lang w:eastAsia="zh-CN"/>
              </w:rPr>
            </w:pPr>
            <w:r w:rsidRPr="00D243DB">
              <w:rPr>
                <w:rFonts w:ascii="Times New Roman" w:eastAsia="SimSun" w:hAnsi="Times New Roman" w:cs="Times New Roman" w:hint="eastAsia"/>
                <w:b/>
                <w:iCs/>
                <w:color w:val="FF0000"/>
                <w:szCs w:val="20"/>
                <w:lang w:eastAsia="zh-CN"/>
              </w:rPr>
              <w:t>S</w:t>
            </w:r>
            <w:r w:rsidRPr="00D243DB">
              <w:rPr>
                <w:rFonts w:ascii="Times New Roman" w:eastAsia="SimSun" w:hAnsi="Times New Roman" w:cs="Times New Roman"/>
                <w:b/>
                <w:iCs/>
                <w:color w:val="FF0000"/>
                <w:szCs w:val="20"/>
                <w:lang w:eastAsia="zh-CN"/>
              </w:rPr>
              <w:t>ection 3.1.3.3 from R1-2400302</w:t>
            </w:r>
          </w:p>
          <w:p w14:paraId="3BD59F80" w14:textId="77777777" w:rsidR="00FC092A" w:rsidRPr="00D243DB" w:rsidRDefault="00FC092A" w:rsidP="002E24C0">
            <w:pPr>
              <w:widowControl w:val="0"/>
              <w:suppressAutoHyphens/>
              <w:snapToGrid w:val="0"/>
              <w:spacing w:before="93" w:after="0" w:line="60" w:lineRule="atLeast"/>
              <w:rPr>
                <w:rFonts w:ascii="Times New Roman" w:eastAsia="SimSun" w:hAnsi="Times New Roman" w:cs="Times New Roman"/>
                <w:b/>
                <w:iCs/>
                <w:szCs w:val="20"/>
                <w:lang w:eastAsia="zh-CN"/>
              </w:rPr>
            </w:pPr>
            <w:r w:rsidRPr="00D243DB">
              <w:rPr>
                <w:rFonts w:ascii="Times New Roman" w:eastAsia="SimSun" w:hAnsi="Times New Roman" w:cs="SimSun"/>
                <w:b/>
                <w:color w:val="FF0000"/>
                <w:kern w:val="2"/>
                <w:sz w:val="22"/>
                <w:lang w:eastAsia="zh-CN"/>
              </w:rPr>
              <w:t>Observation 6:</w:t>
            </w:r>
            <w:r w:rsidRPr="00D243DB">
              <w:rPr>
                <w:rFonts w:ascii="Times New Roman" w:eastAsia="SimSun" w:hAnsi="Times New Roman" w:cs="SimSun"/>
                <w:color w:val="FF0000"/>
                <w:kern w:val="2"/>
                <w:sz w:val="22"/>
                <w:lang w:eastAsia="zh-CN"/>
              </w:rPr>
              <w:t xml:space="preserve"> Power </w:t>
            </w:r>
            <w:proofErr w:type="gramStart"/>
            <w:r w:rsidRPr="00D243DB">
              <w:rPr>
                <w:rFonts w:ascii="Times New Roman" w:eastAsia="SimSun" w:hAnsi="Times New Roman" w:cs="SimSun"/>
                <w:color w:val="FF0000"/>
                <w:kern w:val="2"/>
                <w:sz w:val="22"/>
                <w:lang w:eastAsia="zh-CN"/>
              </w:rPr>
              <w:t>control based</w:t>
            </w:r>
            <w:proofErr w:type="gramEnd"/>
            <w:r w:rsidRPr="00D243DB">
              <w:rPr>
                <w:rFonts w:ascii="Times New Roman" w:eastAsia="SimSun" w:hAnsi="Times New Roman" w:cs="SimSun"/>
                <w:color w:val="FF0000"/>
                <w:kern w:val="2"/>
                <w:sz w:val="22"/>
                <w:lang w:eastAsia="zh-CN"/>
              </w:rPr>
              <w:t xml:space="preserve"> solution by increasing the UL transmission power in the sub-band slot can obtain up to 38.7% UL UPT gain for cell edge UEs.</w:t>
            </w:r>
          </w:p>
        </w:tc>
        <w:tc>
          <w:tcPr>
            <w:tcW w:w="2526" w:type="dxa"/>
          </w:tcPr>
          <w:p w14:paraId="0D54CF8A"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iCs/>
                <w:szCs w:val="20"/>
                <w:lang w:val="en-GB" w:eastAsia="en-GB"/>
              </w:rPr>
            </w:pPr>
            <w:r w:rsidRPr="00D243DB">
              <w:rPr>
                <w:rFonts w:ascii="Times New Roman" w:eastAsia="SimSun" w:hAnsi="Times New Roman" w:cs="Times New Roman"/>
                <w:iCs/>
                <w:szCs w:val="20"/>
                <w:lang w:val="en-GB" w:eastAsia="en-GB"/>
              </w:rPr>
              <w:t xml:space="preserve">Potential impact to DL performance </w:t>
            </w:r>
            <w:r w:rsidRPr="00D243DB">
              <w:rPr>
                <w:rFonts w:ascii="Times New Roman" w:eastAsia="SimSun" w:hAnsi="Times New Roman" w:cs="Times New Roman"/>
                <w:iCs/>
                <w:color w:val="FF0000"/>
                <w:szCs w:val="20"/>
                <w:lang w:val="en-GB" w:eastAsia="en-GB"/>
              </w:rPr>
              <w:t xml:space="preserve">when UL UE is adjacent to UE with DL </w:t>
            </w:r>
            <w:proofErr w:type="gramStart"/>
            <w:r w:rsidRPr="00D243DB">
              <w:rPr>
                <w:rFonts w:ascii="Times New Roman" w:eastAsia="SimSun" w:hAnsi="Times New Roman" w:cs="Times New Roman"/>
                <w:iCs/>
                <w:color w:val="FF0000"/>
                <w:szCs w:val="20"/>
                <w:lang w:val="en-GB" w:eastAsia="en-GB"/>
              </w:rPr>
              <w:t>scheduling</w:t>
            </w:r>
            <w:proofErr w:type="gramEnd"/>
          </w:p>
          <w:p w14:paraId="09AA930A" w14:textId="77777777" w:rsidR="00FC092A" w:rsidRPr="00D243DB" w:rsidRDefault="00FC092A" w:rsidP="00FC092A">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iCs/>
                <w:szCs w:val="20"/>
                <w:lang w:val="en-GB" w:eastAsia="en-GB"/>
              </w:rPr>
            </w:pPr>
            <w:r w:rsidRPr="00D243DB">
              <w:rPr>
                <w:rFonts w:ascii="Times New Roman" w:eastAsia="SimSun" w:hAnsi="Times New Roman" w:cs="Times New Roman"/>
                <w:iCs/>
                <w:szCs w:val="20"/>
                <w:lang w:val="en-GB" w:eastAsia="en-GB"/>
              </w:rPr>
              <w:t>Same specification impact if separate power control for PUSCH for SBFD and non-SBFD is supported in 9.3.1</w:t>
            </w:r>
          </w:p>
        </w:tc>
      </w:tr>
    </w:tbl>
    <w:p w14:paraId="65FB6765" w14:textId="603B9489" w:rsidR="00E900D4" w:rsidRDefault="00777AEF" w:rsidP="00777AEF">
      <w:pPr>
        <w:pStyle w:val="Heading1"/>
      </w:pPr>
      <w:r>
        <w:t>Appendix D: UE-UE CLI handling schemes as of RAN1 #116</w:t>
      </w:r>
    </w:p>
    <w:p w14:paraId="44F2A5E7" w14:textId="77777777" w:rsidR="00777AEF" w:rsidRPr="008006E2" w:rsidRDefault="00777AEF" w:rsidP="00777AEF">
      <w:pPr>
        <w:pStyle w:val="TH"/>
        <w:rPr>
          <w:rFonts w:ascii="Times New Roman" w:eastAsia="SimSun" w:hAnsi="Times New Roman" w:cs="Times New Roman"/>
          <w:bCs/>
          <w:szCs w:val="28"/>
          <w:highlight w:val="yellow"/>
          <w:lang w:eastAsia="zh-CN"/>
        </w:rPr>
      </w:pPr>
    </w:p>
    <w:tbl>
      <w:tblPr>
        <w:tblStyle w:val="TableGrid"/>
        <w:tblW w:w="5000" w:type="pct"/>
        <w:tblLook w:val="04A0" w:firstRow="1" w:lastRow="0" w:firstColumn="1" w:lastColumn="0" w:noHBand="0" w:noVBand="1"/>
      </w:tblPr>
      <w:tblGrid>
        <w:gridCol w:w="1439"/>
        <w:gridCol w:w="4149"/>
        <w:gridCol w:w="2195"/>
        <w:gridCol w:w="1846"/>
      </w:tblGrid>
      <w:tr w:rsidR="00777AEF" w:rsidRPr="00D35F57" w14:paraId="01D62208" w14:textId="77777777" w:rsidTr="002E24C0">
        <w:tc>
          <w:tcPr>
            <w:tcW w:w="554" w:type="pct"/>
            <w:shd w:val="clear" w:color="auto" w:fill="E7E6E6" w:themeFill="background2"/>
          </w:tcPr>
          <w:p w14:paraId="2BD3713A" w14:textId="77777777" w:rsidR="00777AEF" w:rsidRPr="00D35F57" w:rsidRDefault="00777AEF" w:rsidP="002E24C0">
            <w:pPr>
              <w:spacing w:before="93"/>
              <w:jc w:val="center"/>
              <w:rPr>
                <w:rFonts w:cs="Arial"/>
                <w:b/>
                <w:sz w:val="20"/>
                <w:szCs w:val="20"/>
              </w:rPr>
            </w:pPr>
            <w:r w:rsidRPr="00D35F57">
              <w:rPr>
                <w:rFonts w:cs="Arial"/>
                <w:b/>
                <w:sz w:val="20"/>
                <w:szCs w:val="20"/>
              </w:rPr>
              <w:t>UE-to-UE co-channel CLI handling schemes</w:t>
            </w:r>
          </w:p>
        </w:tc>
        <w:tc>
          <w:tcPr>
            <w:tcW w:w="2219" w:type="pct"/>
            <w:shd w:val="clear" w:color="auto" w:fill="E7E6E6" w:themeFill="background2"/>
          </w:tcPr>
          <w:p w14:paraId="69AB9489" w14:textId="77777777" w:rsidR="00777AEF" w:rsidRPr="00D35F57" w:rsidRDefault="00777AEF" w:rsidP="002E24C0">
            <w:pPr>
              <w:spacing w:before="93"/>
              <w:jc w:val="center"/>
              <w:rPr>
                <w:rFonts w:cs="Arial"/>
                <w:b/>
                <w:sz w:val="20"/>
                <w:szCs w:val="20"/>
              </w:rPr>
            </w:pPr>
            <w:r w:rsidRPr="00D35F57">
              <w:rPr>
                <w:rFonts w:cs="Arial"/>
                <w:b/>
                <w:sz w:val="20"/>
                <w:szCs w:val="20"/>
              </w:rPr>
              <w:t>Potential specification impact</w:t>
            </w:r>
          </w:p>
        </w:tc>
        <w:tc>
          <w:tcPr>
            <w:tcW w:w="1204" w:type="pct"/>
            <w:shd w:val="clear" w:color="auto" w:fill="E7E6E6" w:themeFill="background2"/>
          </w:tcPr>
          <w:p w14:paraId="766E3D22" w14:textId="77777777" w:rsidR="00777AEF" w:rsidRPr="00D35F57" w:rsidRDefault="00777AEF" w:rsidP="002E24C0">
            <w:pPr>
              <w:spacing w:before="93"/>
              <w:jc w:val="center"/>
              <w:rPr>
                <w:rFonts w:cs="Arial"/>
                <w:b/>
                <w:sz w:val="20"/>
                <w:szCs w:val="20"/>
              </w:rPr>
            </w:pPr>
            <w:r w:rsidRPr="00D35F57">
              <w:rPr>
                <w:rFonts w:cs="Arial"/>
                <w:b/>
                <w:sz w:val="20"/>
                <w:szCs w:val="20"/>
              </w:rPr>
              <w:t>Performance evaluations</w:t>
            </w:r>
          </w:p>
        </w:tc>
        <w:tc>
          <w:tcPr>
            <w:tcW w:w="1023" w:type="pct"/>
            <w:shd w:val="clear" w:color="auto" w:fill="E7E6E6" w:themeFill="background2"/>
          </w:tcPr>
          <w:p w14:paraId="7E2C3ABB" w14:textId="77777777" w:rsidR="00777AEF" w:rsidRPr="00D35F57" w:rsidRDefault="00777AEF" w:rsidP="002E24C0">
            <w:pPr>
              <w:spacing w:before="93"/>
              <w:jc w:val="center"/>
              <w:rPr>
                <w:rFonts w:cs="Arial"/>
                <w:b/>
                <w:sz w:val="20"/>
                <w:szCs w:val="20"/>
              </w:rPr>
            </w:pPr>
            <w:r w:rsidRPr="00D35F57">
              <w:rPr>
                <w:rFonts w:cs="Arial"/>
                <w:b/>
                <w:sz w:val="20"/>
                <w:szCs w:val="20"/>
              </w:rPr>
              <w:t>Operational details</w:t>
            </w:r>
          </w:p>
        </w:tc>
      </w:tr>
      <w:tr w:rsidR="00777AEF" w:rsidRPr="00D35F57" w14:paraId="5710E7E1" w14:textId="77777777" w:rsidTr="002E24C0">
        <w:tc>
          <w:tcPr>
            <w:tcW w:w="554" w:type="pct"/>
          </w:tcPr>
          <w:p w14:paraId="0EE43765" w14:textId="77777777" w:rsidR="00777AEF" w:rsidRPr="00D35F57" w:rsidRDefault="00777AEF" w:rsidP="002E24C0">
            <w:pPr>
              <w:spacing w:before="93"/>
              <w:rPr>
                <w:rFonts w:cs="Arial"/>
                <w:sz w:val="20"/>
                <w:szCs w:val="20"/>
              </w:rPr>
            </w:pPr>
            <w:r w:rsidRPr="00D35F57">
              <w:rPr>
                <w:rFonts w:cs="Arial"/>
                <w:sz w:val="20"/>
                <w:szCs w:val="20"/>
              </w:rPr>
              <w:t>Coordinated scheduling in time and/or frequency</w:t>
            </w:r>
          </w:p>
        </w:tc>
        <w:tc>
          <w:tcPr>
            <w:tcW w:w="2219" w:type="pct"/>
          </w:tcPr>
          <w:p w14:paraId="642DD0CB" w14:textId="77777777" w:rsidR="00777AEF" w:rsidRPr="00BC0E69" w:rsidRDefault="00777AEF" w:rsidP="00777AEF">
            <w:pPr>
              <w:pStyle w:val="ListParagraph"/>
              <w:widowControl w:val="0"/>
              <w:numPr>
                <w:ilvl w:val="0"/>
                <w:numId w:val="37"/>
              </w:numPr>
              <w:suppressAutoHyphens/>
              <w:snapToGrid w:val="0"/>
              <w:spacing w:before="93" w:line="60" w:lineRule="atLeast"/>
              <w:ind w:left="216" w:hanging="216"/>
              <w:rPr>
                <w:rFonts w:ascii="Arial" w:hAnsi="Arial" w:cs="Arial"/>
                <w:sz w:val="20"/>
                <w:szCs w:val="20"/>
              </w:rPr>
            </w:pPr>
            <w:r w:rsidRPr="00BC0E69">
              <w:rPr>
                <w:rFonts w:ascii="Arial" w:hAnsi="Arial" w:cs="Arial"/>
                <w:sz w:val="20"/>
                <w:szCs w:val="20"/>
              </w:rPr>
              <w:t xml:space="preserve">Information exchange of semi-static SBFD </w:t>
            </w:r>
            <w:r w:rsidRPr="00BC0E69">
              <w:rPr>
                <w:rFonts w:ascii="Arial" w:hAnsi="Arial" w:cs="Arial"/>
                <w:sz w:val="20"/>
                <w:szCs w:val="20"/>
                <w:lang w:val="en-GB" w:eastAsia="ja-JP"/>
              </w:rPr>
              <w:t xml:space="preserve">time and frequency </w:t>
            </w:r>
            <w:r w:rsidRPr="00BC0E69">
              <w:rPr>
                <w:rFonts w:ascii="Arial" w:hAnsi="Arial" w:cs="Arial"/>
                <w:sz w:val="20"/>
                <w:szCs w:val="20"/>
              </w:rPr>
              <w:t>configuration</w:t>
            </w:r>
          </w:p>
          <w:p w14:paraId="4CAFE7F1" w14:textId="77777777" w:rsidR="00777AEF" w:rsidRPr="00BC0E69" w:rsidRDefault="00777AEF" w:rsidP="00777AEF">
            <w:pPr>
              <w:pStyle w:val="ListParagraph"/>
              <w:widowControl w:val="0"/>
              <w:numPr>
                <w:ilvl w:val="0"/>
                <w:numId w:val="37"/>
              </w:numPr>
              <w:suppressAutoHyphens/>
              <w:snapToGrid w:val="0"/>
              <w:spacing w:before="93" w:line="60" w:lineRule="atLeast"/>
              <w:ind w:left="216" w:hanging="216"/>
              <w:rPr>
                <w:rFonts w:ascii="Arial" w:hAnsi="Arial" w:cs="Arial"/>
                <w:color w:val="FF0000"/>
                <w:sz w:val="20"/>
                <w:szCs w:val="20"/>
              </w:rPr>
            </w:pPr>
            <w:r w:rsidRPr="00BC0E69">
              <w:rPr>
                <w:rFonts w:ascii="Arial" w:hAnsi="Arial" w:cs="Arial"/>
                <w:color w:val="FF0000"/>
                <w:sz w:val="20"/>
                <w:szCs w:val="20"/>
              </w:rPr>
              <w:t>Information exchange on SRS configuration</w:t>
            </w:r>
          </w:p>
          <w:p w14:paraId="1361ED7B" w14:textId="77777777" w:rsidR="00777AEF" w:rsidRPr="00BC0E69" w:rsidRDefault="00777AEF" w:rsidP="00777AEF">
            <w:pPr>
              <w:pStyle w:val="ListParagraph"/>
              <w:widowControl w:val="0"/>
              <w:numPr>
                <w:ilvl w:val="0"/>
                <w:numId w:val="37"/>
              </w:numPr>
              <w:suppressAutoHyphens/>
              <w:snapToGrid w:val="0"/>
              <w:spacing w:before="93" w:line="60" w:lineRule="atLeast"/>
              <w:ind w:left="216" w:hanging="216"/>
              <w:rPr>
                <w:rFonts w:ascii="Arial" w:hAnsi="Arial" w:cs="Arial"/>
                <w:color w:val="FF0000"/>
                <w:sz w:val="20"/>
                <w:szCs w:val="20"/>
              </w:rPr>
            </w:pPr>
            <w:r w:rsidRPr="00BC0E69">
              <w:rPr>
                <w:rFonts w:ascii="Arial" w:hAnsi="Arial" w:cs="Arial"/>
                <w:color w:val="FF0000"/>
                <w:sz w:val="20"/>
                <w:szCs w:val="20"/>
              </w:rPr>
              <w:t>Information exchange of UE timing information</w:t>
            </w:r>
          </w:p>
          <w:p w14:paraId="2EE054DC" w14:textId="77777777" w:rsidR="00777AEF" w:rsidRPr="00BC0E69" w:rsidRDefault="00777AEF" w:rsidP="00777AEF">
            <w:pPr>
              <w:pStyle w:val="ListParagraph"/>
              <w:widowControl w:val="0"/>
              <w:numPr>
                <w:ilvl w:val="0"/>
                <w:numId w:val="37"/>
              </w:numPr>
              <w:suppressAutoHyphens/>
              <w:snapToGrid w:val="0"/>
              <w:spacing w:before="93" w:line="60" w:lineRule="atLeast"/>
              <w:ind w:left="216" w:hanging="216"/>
              <w:rPr>
                <w:rFonts w:ascii="Arial" w:hAnsi="Arial" w:cs="Arial"/>
                <w:strike/>
                <w:color w:val="FF0000"/>
                <w:sz w:val="20"/>
                <w:szCs w:val="20"/>
              </w:rPr>
            </w:pPr>
            <w:r w:rsidRPr="00BC0E69">
              <w:rPr>
                <w:rFonts w:ascii="Arial" w:hAnsi="Arial" w:cs="Arial"/>
                <w:strike/>
                <w:color w:val="FF0000"/>
                <w:sz w:val="20"/>
                <w:szCs w:val="20"/>
              </w:rPr>
              <w:t xml:space="preserve">Generic aspects </w:t>
            </w:r>
            <w:r w:rsidRPr="00BC0E69">
              <w:rPr>
                <w:rFonts w:ascii="Arial" w:hAnsi="Arial" w:cs="Arial"/>
                <w:strike/>
                <w:color w:val="FF0000"/>
                <w:sz w:val="20"/>
                <w:szCs w:val="20"/>
                <w:lang w:val="en-GB" w:eastAsia="ja-JP"/>
              </w:rPr>
              <w:t>for</w:t>
            </w:r>
            <w:r w:rsidRPr="00BC0E69">
              <w:rPr>
                <w:rFonts w:ascii="Arial" w:hAnsi="Arial" w:cs="Arial"/>
                <w:strike/>
                <w:color w:val="FF0000"/>
                <w:sz w:val="20"/>
                <w:szCs w:val="20"/>
              </w:rPr>
              <w:t xml:space="preserve"> L1/L2 and L3 based UE-to-UE co-channel CLI measurement and reporting</w:t>
            </w:r>
          </w:p>
          <w:p w14:paraId="6F245934" w14:textId="77777777" w:rsidR="00777AEF" w:rsidRPr="00BC0E69" w:rsidRDefault="00777AEF" w:rsidP="00777AEF">
            <w:pPr>
              <w:pStyle w:val="ListParagraph"/>
              <w:widowControl w:val="0"/>
              <w:numPr>
                <w:ilvl w:val="1"/>
                <w:numId w:val="37"/>
              </w:numPr>
              <w:suppressAutoHyphens/>
              <w:snapToGrid w:val="0"/>
              <w:spacing w:before="93" w:line="60" w:lineRule="atLeast"/>
              <w:rPr>
                <w:rFonts w:ascii="Arial" w:hAnsi="Arial" w:cs="Arial"/>
                <w:strike/>
                <w:color w:val="FF0000"/>
                <w:sz w:val="20"/>
                <w:szCs w:val="20"/>
              </w:rPr>
            </w:pPr>
            <w:r w:rsidRPr="00BC0E69">
              <w:rPr>
                <w:rFonts w:ascii="Arial" w:hAnsi="Arial" w:cs="Arial"/>
                <w:strike/>
                <w:color w:val="FF0000"/>
                <w:sz w:val="20"/>
                <w:szCs w:val="20"/>
              </w:rPr>
              <w:t xml:space="preserve">CLI measurement </w:t>
            </w:r>
          </w:p>
          <w:p w14:paraId="607F2590" w14:textId="77777777" w:rsidR="00777AEF" w:rsidRPr="00BC0E69" w:rsidRDefault="00777AEF" w:rsidP="00777AEF">
            <w:pPr>
              <w:pStyle w:val="ListParagraph"/>
              <w:widowControl w:val="0"/>
              <w:numPr>
                <w:ilvl w:val="2"/>
                <w:numId w:val="37"/>
              </w:numPr>
              <w:suppressAutoHyphens/>
              <w:snapToGrid w:val="0"/>
              <w:spacing w:before="93" w:line="60" w:lineRule="atLeast"/>
              <w:rPr>
                <w:rFonts w:ascii="Arial" w:hAnsi="Arial" w:cs="Arial"/>
                <w:strike/>
                <w:color w:val="FF0000"/>
                <w:sz w:val="20"/>
                <w:szCs w:val="20"/>
              </w:rPr>
            </w:pPr>
            <w:r w:rsidRPr="00BC0E69">
              <w:rPr>
                <w:rFonts w:ascii="Arial" w:hAnsi="Arial" w:cs="Arial"/>
                <w:strike/>
                <w:color w:val="FF0000"/>
                <w:sz w:val="20"/>
                <w:szCs w:val="20"/>
              </w:rPr>
              <w:t>Method#1: Victim UE measures RSSI within DL subband</w:t>
            </w:r>
          </w:p>
          <w:p w14:paraId="08D0E0F4" w14:textId="77777777" w:rsidR="00777AEF" w:rsidRPr="00BC0E69" w:rsidRDefault="00777AEF" w:rsidP="00777AEF">
            <w:pPr>
              <w:pStyle w:val="ListParagraph"/>
              <w:widowControl w:val="0"/>
              <w:numPr>
                <w:ilvl w:val="2"/>
                <w:numId w:val="37"/>
              </w:numPr>
              <w:suppressAutoHyphens/>
              <w:snapToGrid w:val="0"/>
              <w:spacing w:before="93" w:line="60" w:lineRule="atLeast"/>
              <w:jc w:val="both"/>
              <w:rPr>
                <w:rFonts w:ascii="Arial" w:hAnsi="Arial" w:cs="Arial"/>
                <w:strike/>
                <w:color w:val="FF0000"/>
                <w:sz w:val="20"/>
                <w:szCs w:val="20"/>
              </w:rPr>
            </w:pPr>
            <w:r w:rsidRPr="00BC0E69">
              <w:rPr>
                <w:rFonts w:ascii="Arial" w:hAnsi="Arial" w:cs="Arial"/>
                <w:strike/>
                <w:color w:val="FF0000"/>
                <w:sz w:val="20"/>
                <w:szCs w:val="20"/>
              </w:rPr>
              <w:t>Method#2: Victim UE measures RSRP of aggressor UE within UL subband</w:t>
            </w:r>
          </w:p>
          <w:p w14:paraId="5052A9BC" w14:textId="77777777" w:rsidR="00777AEF" w:rsidRPr="00BC0E69" w:rsidRDefault="00777AEF" w:rsidP="00777AEF">
            <w:pPr>
              <w:pStyle w:val="ListParagraph"/>
              <w:widowControl w:val="0"/>
              <w:numPr>
                <w:ilvl w:val="2"/>
                <w:numId w:val="37"/>
              </w:numPr>
              <w:snapToGrid w:val="0"/>
              <w:spacing w:before="93" w:line="60" w:lineRule="atLeast"/>
              <w:jc w:val="both"/>
              <w:rPr>
                <w:rFonts w:ascii="Arial" w:hAnsi="Arial" w:cs="Arial"/>
                <w:strike/>
                <w:color w:val="FF0000"/>
                <w:sz w:val="20"/>
                <w:szCs w:val="20"/>
              </w:rPr>
            </w:pPr>
            <w:r w:rsidRPr="00BC0E69">
              <w:rPr>
                <w:rFonts w:ascii="Arial" w:hAnsi="Arial" w:cs="Arial"/>
                <w:strike/>
                <w:color w:val="FF0000"/>
                <w:sz w:val="20"/>
                <w:szCs w:val="20"/>
              </w:rPr>
              <w:t>Method#3: Victim UE measures RSSI within UL subband</w:t>
            </w:r>
          </w:p>
          <w:p w14:paraId="0E467AE0" w14:textId="77777777" w:rsidR="00777AEF" w:rsidRPr="00BC0E69" w:rsidRDefault="00777AEF" w:rsidP="00777AEF">
            <w:pPr>
              <w:pStyle w:val="ListParagraph"/>
              <w:widowControl w:val="0"/>
              <w:numPr>
                <w:ilvl w:val="1"/>
                <w:numId w:val="37"/>
              </w:numPr>
              <w:suppressAutoHyphens/>
              <w:snapToGrid w:val="0"/>
              <w:spacing w:before="93" w:line="60" w:lineRule="atLeast"/>
              <w:jc w:val="both"/>
              <w:rPr>
                <w:rFonts w:ascii="Arial" w:hAnsi="Arial" w:cs="Arial"/>
                <w:strike/>
                <w:color w:val="FF0000"/>
                <w:sz w:val="20"/>
                <w:szCs w:val="20"/>
              </w:rPr>
            </w:pPr>
            <w:r w:rsidRPr="00BC0E69">
              <w:rPr>
                <w:rFonts w:ascii="Arial" w:hAnsi="Arial" w:cs="Arial"/>
                <w:strike/>
                <w:color w:val="FF0000"/>
                <w:sz w:val="20"/>
                <w:szCs w:val="20"/>
              </w:rPr>
              <w:t xml:space="preserve">CLI reporting </w:t>
            </w:r>
          </w:p>
          <w:p w14:paraId="40E4943B" w14:textId="77777777" w:rsidR="00777AEF" w:rsidRPr="00BC0E69" w:rsidRDefault="00777AEF" w:rsidP="00777AEF">
            <w:pPr>
              <w:pStyle w:val="ListParagraph"/>
              <w:widowControl w:val="0"/>
              <w:numPr>
                <w:ilvl w:val="2"/>
                <w:numId w:val="37"/>
              </w:numPr>
              <w:suppressAutoHyphens/>
              <w:snapToGrid w:val="0"/>
              <w:spacing w:before="93" w:line="60" w:lineRule="atLeast"/>
              <w:jc w:val="both"/>
              <w:rPr>
                <w:rFonts w:ascii="Arial" w:hAnsi="Arial" w:cs="Arial"/>
                <w:strike/>
                <w:color w:val="FF0000"/>
                <w:sz w:val="20"/>
                <w:szCs w:val="20"/>
              </w:rPr>
            </w:pPr>
            <w:r w:rsidRPr="00BC0E69">
              <w:rPr>
                <w:rFonts w:ascii="Arial" w:hAnsi="Arial" w:cs="Arial"/>
                <w:strike/>
                <w:color w:val="FF0000"/>
                <w:sz w:val="20"/>
                <w:szCs w:val="20"/>
              </w:rPr>
              <w:t>Alt #1: Separate CLI-RSSI measurement resources/reports in each DL subband</w:t>
            </w:r>
          </w:p>
          <w:p w14:paraId="1C175F65" w14:textId="77777777" w:rsidR="00777AEF" w:rsidRPr="00BC0E69" w:rsidRDefault="00777AEF" w:rsidP="00777AEF">
            <w:pPr>
              <w:pStyle w:val="ListParagraph"/>
              <w:widowControl w:val="0"/>
              <w:numPr>
                <w:ilvl w:val="2"/>
                <w:numId w:val="37"/>
              </w:numPr>
              <w:suppressAutoHyphens/>
              <w:snapToGrid w:val="0"/>
              <w:spacing w:before="93" w:line="60" w:lineRule="atLeast"/>
              <w:jc w:val="both"/>
              <w:rPr>
                <w:rFonts w:ascii="Arial" w:hAnsi="Arial" w:cs="Arial"/>
                <w:strike/>
                <w:color w:val="FF0000"/>
                <w:sz w:val="20"/>
                <w:szCs w:val="20"/>
              </w:rPr>
            </w:pPr>
            <w:r w:rsidRPr="00BC0E69">
              <w:rPr>
                <w:rFonts w:ascii="Arial" w:hAnsi="Arial" w:cs="Arial"/>
                <w:strike/>
                <w:color w:val="FF0000"/>
                <w:sz w:val="20"/>
                <w:szCs w:val="20"/>
              </w:rPr>
              <w:t>Alt #2: CLI-RSSI measure/report in one DL subband only</w:t>
            </w:r>
          </w:p>
          <w:p w14:paraId="47B375DD" w14:textId="77777777" w:rsidR="00777AEF" w:rsidRPr="00BC0E69" w:rsidRDefault="00777AEF" w:rsidP="00777AEF">
            <w:pPr>
              <w:pStyle w:val="ListParagraph"/>
              <w:widowControl w:val="0"/>
              <w:numPr>
                <w:ilvl w:val="2"/>
                <w:numId w:val="37"/>
              </w:numPr>
              <w:suppressAutoHyphens/>
              <w:snapToGrid w:val="0"/>
              <w:spacing w:before="93" w:line="60" w:lineRule="atLeast"/>
              <w:rPr>
                <w:rFonts w:ascii="Arial" w:hAnsi="Arial" w:cs="Arial"/>
                <w:strike/>
                <w:color w:val="FF0000"/>
                <w:sz w:val="20"/>
                <w:szCs w:val="20"/>
              </w:rPr>
            </w:pPr>
            <w:r w:rsidRPr="00BC0E69">
              <w:rPr>
                <w:rFonts w:ascii="Arial" w:hAnsi="Arial" w:cs="Arial"/>
                <w:strike/>
                <w:color w:val="FF0000"/>
                <w:sz w:val="20"/>
                <w:szCs w:val="20"/>
              </w:rPr>
              <w:t>Alt #3: CLI-RSSI measurement/report based on non-contiguous CLI-RSSI resource across downlink subbands</w:t>
            </w:r>
          </w:p>
          <w:p w14:paraId="4ABD86C3" w14:textId="77777777" w:rsidR="00777AEF" w:rsidRPr="00BC0E69" w:rsidRDefault="00777AEF" w:rsidP="00777AEF">
            <w:pPr>
              <w:pStyle w:val="ListParagraph"/>
              <w:widowControl w:val="0"/>
              <w:numPr>
                <w:ilvl w:val="0"/>
                <w:numId w:val="37"/>
              </w:numPr>
              <w:suppressAutoHyphens/>
              <w:snapToGrid w:val="0"/>
              <w:spacing w:before="93" w:line="60" w:lineRule="atLeast"/>
              <w:ind w:left="216" w:hanging="216"/>
              <w:rPr>
                <w:rFonts w:ascii="Arial" w:hAnsi="Arial" w:cs="Arial"/>
                <w:sz w:val="20"/>
                <w:szCs w:val="20"/>
              </w:rPr>
            </w:pPr>
            <w:r w:rsidRPr="00BC0E69">
              <w:rPr>
                <w:rFonts w:ascii="Arial" w:hAnsi="Arial" w:cs="Arial"/>
                <w:sz w:val="20"/>
                <w:szCs w:val="20"/>
              </w:rPr>
              <w:t xml:space="preserve">L1/L2 based </w:t>
            </w:r>
            <w:r w:rsidRPr="00BC0E69">
              <w:rPr>
                <w:rFonts w:ascii="Arial" w:hAnsi="Arial" w:cs="Arial"/>
                <w:sz w:val="20"/>
                <w:szCs w:val="20"/>
                <w:lang w:val="en-GB" w:eastAsia="ja-JP"/>
              </w:rPr>
              <w:t>UE</w:t>
            </w:r>
            <w:r w:rsidRPr="00BC0E69">
              <w:rPr>
                <w:rFonts w:ascii="Arial" w:hAnsi="Arial" w:cs="Arial"/>
                <w:sz w:val="20"/>
                <w:szCs w:val="20"/>
              </w:rPr>
              <w:t>-to-UE co-channel CLI measurement and reporting</w:t>
            </w:r>
          </w:p>
          <w:p w14:paraId="63E7BAC2" w14:textId="77777777" w:rsidR="00777AEF" w:rsidRPr="00BC0E69" w:rsidRDefault="00777AEF" w:rsidP="00777AEF">
            <w:pPr>
              <w:pStyle w:val="ListParagraph"/>
              <w:widowControl w:val="0"/>
              <w:numPr>
                <w:ilvl w:val="1"/>
                <w:numId w:val="37"/>
              </w:numPr>
              <w:suppressAutoHyphens/>
              <w:snapToGrid w:val="0"/>
              <w:spacing w:before="93" w:line="60" w:lineRule="atLeast"/>
              <w:rPr>
                <w:rFonts w:ascii="Arial" w:hAnsi="Arial" w:cs="Arial"/>
                <w:sz w:val="20"/>
                <w:szCs w:val="20"/>
              </w:rPr>
            </w:pPr>
            <w:r w:rsidRPr="00BC0E69">
              <w:rPr>
                <w:rFonts w:ascii="Arial" w:hAnsi="Arial" w:cs="Arial"/>
                <w:sz w:val="20"/>
                <w:szCs w:val="20"/>
                <w:lang w:val="en-GB" w:eastAsia="ja-JP"/>
              </w:rPr>
              <w:t>Measurement</w:t>
            </w:r>
            <w:r w:rsidRPr="00BC0E69">
              <w:rPr>
                <w:rFonts w:ascii="Arial" w:hAnsi="Arial" w:cs="Arial"/>
                <w:sz w:val="20"/>
                <w:szCs w:val="20"/>
              </w:rPr>
              <w:t xml:space="preserve"> resources</w:t>
            </w:r>
          </w:p>
          <w:p w14:paraId="4BF48F19" w14:textId="77777777" w:rsidR="00777AEF" w:rsidRPr="00BC0E69" w:rsidRDefault="00777AEF" w:rsidP="00777AEF">
            <w:pPr>
              <w:pStyle w:val="ListParagraph"/>
              <w:widowControl w:val="0"/>
              <w:numPr>
                <w:ilvl w:val="2"/>
                <w:numId w:val="37"/>
              </w:numPr>
              <w:suppressAutoHyphens/>
              <w:snapToGrid w:val="0"/>
              <w:spacing w:before="93" w:line="60" w:lineRule="atLeast"/>
              <w:jc w:val="both"/>
              <w:rPr>
                <w:rFonts w:ascii="Arial" w:hAnsi="Arial" w:cs="Arial"/>
                <w:sz w:val="20"/>
                <w:szCs w:val="20"/>
              </w:rPr>
            </w:pPr>
            <w:r w:rsidRPr="00BC0E69">
              <w:rPr>
                <w:rFonts w:ascii="Arial" w:hAnsi="Arial" w:cs="Arial"/>
                <w:sz w:val="20"/>
                <w:szCs w:val="20"/>
              </w:rPr>
              <w:t>Periodic, semi-persistent, or aperiodic, e.g., SRS, CLI-RSSI measurement resources, CLI-IMR, CSI-IM</w:t>
            </w:r>
          </w:p>
          <w:p w14:paraId="00229E22" w14:textId="77777777" w:rsidR="00777AEF" w:rsidRPr="00BC0E69" w:rsidRDefault="00777AEF" w:rsidP="00777AEF">
            <w:pPr>
              <w:pStyle w:val="ListParagraph"/>
              <w:widowControl w:val="0"/>
              <w:numPr>
                <w:ilvl w:val="2"/>
                <w:numId w:val="37"/>
              </w:numPr>
              <w:snapToGrid w:val="0"/>
              <w:spacing w:before="93" w:line="60" w:lineRule="atLeast"/>
              <w:jc w:val="both"/>
              <w:rPr>
                <w:rFonts w:ascii="Arial" w:hAnsi="Arial" w:cs="Arial"/>
                <w:sz w:val="20"/>
                <w:szCs w:val="20"/>
              </w:rPr>
            </w:pPr>
            <w:r w:rsidRPr="00BC0E69">
              <w:rPr>
                <w:rFonts w:ascii="Arial" w:hAnsi="Arial" w:cs="Arial"/>
                <w:sz w:val="20"/>
                <w:szCs w:val="20"/>
              </w:rPr>
              <w:t xml:space="preserve">Reference signals for measurement, .e.g., Periodic, semi-persistent, or aperiodic with dedicated usage for CLI measurement </w:t>
            </w:r>
          </w:p>
          <w:p w14:paraId="4B192EFB" w14:textId="77777777" w:rsidR="00777AEF" w:rsidRPr="00BC0E69" w:rsidRDefault="00777AEF" w:rsidP="00777AEF">
            <w:pPr>
              <w:pStyle w:val="ListParagraph"/>
              <w:widowControl w:val="0"/>
              <w:numPr>
                <w:ilvl w:val="1"/>
                <w:numId w:val="37"/>
              </w:numPr>
              <w:snapToGrid w:val="0"/>
              <w:spacing w:before="93" w:line="60" w:lineRule="atLeast"/>
              <w:jc w:val="both"/>
              <w:rPr>
                <w:rFonts w:ascii="Arial" w:hAnsi="Arial" w:cs="Arial"/>
                <w:sz w:val="20"/>
                <w:szCs w:val="20"/>
              </w:rPr>
            </w:pPr>
            <w:r w:rsidRPr="00BC0E69">
              <w:rPr>
                <w:rFonts w:ascii="Arial" w:hAnsi="Arial" w:cs="Arial"/>
                <w:sz w:val="20"/>
                <w:szCs w:val="20"/>
              </w:rPr>
              <w:t>Measurement reporting</w:t>
            </w:r>
          </w:p>
          <w:p w14:paraId="202C289B" w14:textId="77777777" w:rsidR="00777AEF" w:rsidRPr="00BC0E69" w:rsidRDefault="00777AEF" w:rsidP="00777AEF">
            <w:pPr>
              <w:pStyle w:val="ListParagraph"/>
              <w:widowControl w:val="0"/>
              <w:numPr>
                <w:ilvl w:val="2"/>
                <w:numId w:val="37"/>
              </w:numPr>
              <w:snapToGrid w:val="0"/>
              <w:spacing w:before="93" w:line="60" w:lineRule="atLeast"/>
              <w:jc w:val="both"/>
              <w:rPr>
                <w:rFonts w:ascii="Arial" w:hAnsi="Arial" w:cs="Arial"/>
                <w:sz w:val="20"/>
                <w:szCs w:val="20"/>
              </w:rPr>
            </w:pPr>
            <w:r w:rsidRPr="00BC0E69">
              <w:rPr>
                <w:rFonts w:ascii="Arial" w:hAnsi="Arial" w:cs="Arial"/>
                <w:sz w:val="20"/>
                <w:szCs w:val="20"/>
              </w:rPr>
              <w:t>Periodic, semi-persistent, aperiodic and event-triggered reporting on PUCCH/PUSCH</w:t>
            </w:r>
          </w:p>
          <w:p w14:paraId="591E86DE" w14:textId="77777777" w:rsidR="00777AEF" w:rsidRPr="002701F8" w:rsidRDefault="00777AEF" w:rsidP="00777AEF">
            <w:pPr>
              <w:pStyle w:val="ListParagraph"/>
              <w:widowControl w:val="0"/>
              <w:numPr>
                <w:ilvl w:val="2"/>
                <w:numId w:val="37"/>
              </w:numPr>
              <w:suppressAutoHyphens/>
              <w:snapToGrid w:val="0"/>
              <w:spacing w:before="93" w:line="60" w:lineRule="atLeast"/>
              <w:jc w:val="both"/>
              <w:rPr>
                <w:rFonts w:ascii="Arial" w:hAnsi="Arial" w:cs="Arial"/>
                <w:sz w:val="20"/>
                <w:szCs w:val="20"/>
              </w:rPr>
            </w:pPr>
            <w:r w:rsidRPr="005201C6">
              <w:rPr>
                <w:rFonts w:ascii="Arial" w:hAnsi="Arial" w:cs="Arial"/>
                <w:sz w:val="20"/>
                <w:szCs w:val="20"/>
              </w:rPr>
              <w:t xml:space="preserve">Reporting quantity, e.g., SRS-RSRP, CLI-RSSI, CQI, L1-SINR, </w:t>
            </w:r>
            <w:r w:rsidRPr="005201C6">
              <w:rPr>
                <w:rFonts w:ascii="Arial" w:hAnsi="Arial" w:cs="Arial"/>
                <w:color w:val="FF0000"/>
                <w:sz w:val="20"/>
                <w:szCs w:val="20"/>
              </w:rPr>
              <w:t xml:space="preserve">RS indexes, </w:t>
            </w:r>
            <w:r w:rsidRPr="002701F8">
              <w:rPr>
                <w:rFonts w:ascii="Arial" w:hAnsi="Arial" w:cs="Arial"/>
                <w:color w:val="FF0000"/>
                <w:sz w:val="20"/>
                <w:szCs w:val="20"/>
              </w:rPr>
              <w:t>L1-RSRP</w:t>
            </w:r>
          </w:p>
          <w:p w14:paraId="0328D436" w14:textId="77777777" w:rsidR="00777AEF" w:rsidRPr="00BC0E69" w:rsidRDefault="00777AEF" w:rsidP="00777AEF">
            <w:pPr>
              <w:pStyle w:val="ListParagraph"/>
              <w:widowControl w:val="0"/>
              <w:numPr>
                <w:ilvl w:val="2"/>
                <w:numId w:val="37"/>
              </w:numPr>
              <w:suppressAutoHyphens/>
              <w:snapToGrid w:val="0"/>
              <w:spacing w:before="93" w:line="60" w:lineRule="atLeast"/>
              <w:jc w:val="both"/>
              <w:rPr>
                <w:rFonts w:ascii="Arial" w:hAnsi="Arial" w:cs="Arial"/>
                <w:sz w:val="20"/>
                <w:szCs w:val="20"/>
              </w:rPr>
            </w:pPr>
            <w:r w:rsidRPr="00BC0E69">
              <w:rPr>
                <w:rFonts w:ascii="Arial" w:hAnsi="Arial" w:cs="Arial"/>
                <w:sz w:val="20"/>
                <w:szCs w:val="20"/>
              </w:rPr>
              <w:t>UCI bits generation including ordering and multiplexing with other types of UCI</w:t>
            </w:r>
          </w:p>
          <w:p w14:paraId="5061BBC3" w14:textId="77777777" w:rsidR="00777AEF" w:rsidRPr="00BC0E69" w:rsidRDefault="00777AEF" w:rsidP="00777AEF">
            <w:pPr>
              <w:pStyle w:val="ListParagraph"/>
              <w:widowControl w:val="0"/>
              <w:numPr>
                <w:ilvl w:val="2"/>
                <w:numId w:val="37"/>
              </w:numPr>
              <w:suppressAutoHyphens/>
              <w:snapToGrid w:val="0"/>
              <w:spacing w:before="93" w:line="60" w:lineRule="atLeast"/>
              <w:jc w:val="both"/>
              <w:rPr>
                <w:rFonts w:ascii="Arial" w:hAnsi="Arial" w:cs="Arial"/>
                <w:sz w:val="20"/>
                <w:szCs w:val="20"/>
              </w:rPr>
            </w:pPr>
            <w:r w:rsidRPr="00BC0E69">
              <w:rPr>
                <w:rFonts w:ascii="Arial" w:hAnsi="Arial" w:cs="Arial"/>
                <w:sz w:val="20"/>
                <w:szCs w:val="20"/>
              </w:rPr>
              <w:t>Subband CLI reporting (</w:t>
            </w:r>
            <w:r w:rsidRPr="00BC0E69">
              <w:rPr>
                <w:rFonts w:ascii="Arial" w:hAnsi="Arial" w:cs="Arial"/>
                <w:color w:val="FF0000"/>
                <w:sz w:val="20"/>
                <w:szCs w:val="20"/>
              </w:rPr>
              <w:t>Similar to subband CSI</w:t>
            </w:r>
            <w:r w:rsidRPr="00BC0E69">
              <w:rPr>
                <w:rFonts w:ascii="Arial" w:hAnsi="Arial" w:cs="Arial"/>
                <w:sz w:val="20"/>
                <w:szCs w:val="20"/>
              </w:rPr>
              <w:t>)</w:t>
            </w:r>
          </w:p>
          <w:p w14:paraId="506CFEC2" w14:textId="77777777" w:rsidR="00777AEF" w:rsidRPr="00BC0E69" w:rsidRDefault="00777AEF" w:rsidP="00777AEF">
            <w:pPr>
              <w:pStyle w:val="ListParagraph"/>
              <w:widowControl w:val="0"/>
              <w:numPr>
                <w:ilvl w:val="2"/>
                <w:numId w:val="37"/>
              </w:numPr>
              <w:suppressAutoHyphens/>
              <w:snapToGrid w:val="0"/>
              <w:spacing w:before="93" w:line="60" w:lineRule="atLeast"/>
              <w:jc w:val="both"/>
              <w:rPr>
                <w:rFonts w:ascii="Arial" w:hAnsi="Arial" w:cs="Arial"/>
                <w:sz w:val="20"/>
                <w:szCs w:val="20"/>
              </w:rPr>
            </w:pPr>
            <w:r w:rsidRPr="00BC0E69">
              <w:rPr>
                <w:rFonts w:ascii="Arial" w:hAnsi="Arial" w:cs="Arial"/>
                <w:sz w:val="20"/>
                <w:szCs w:val="20"/>
              </w:rPr>
              <w:t xml:space="preserve">UCI omission rule </w:t>
            </w:r>
          </w:p>
          <w:p w14:paraId="00763DEF" w14:textId="77777777" w:rsidR="00777AEF" w:rsidRPr="00BC0E69" w:rsidRDefault="00777AEF" w:rsidP="00777AEF">
            <w:pPr>
              <w:pStyle w:val="ListParagraph"/>
              <w:widowControl w:val="0"/>
              <w:numPr>
                <w:ilvl w:val="2"/>
                <w:numId w:val="37"/>
              </w:numPr>
              <w:suppressAutoHyphens/>
              <w:snapToGrid w:val="0"/>
              <w:spacing w:before="93" w:line="60" w:lineRule="atLeast"/>
              <w:jc w:val="both"/>
              <w:rPr>
                <w:rFonts w:ascii="Arial" w:hAnsi="Arial" w:cs="Arial"/>
                <w:sz w:val="20"/>
                <w:szCs w:val="20"/>
              </w:rPr>
            </w:pPr>
            <w:r w:rsidRPr="00BC0E69">
              <w:rPr>
                <w:rFonts w:ascii="Arial" w:hAnsi="Arial" w:cs="Arial"/>
                <w:sz w:val="20"/>
                <w:szCs w:val="20"/>
              </w:rPr>
              <w:t>Priority for overlapping handling</w:t>
            </w:r>
          </w:p>
          <w:p w14:paraId="5332AB0D" w14:textId="77777777" w:rsidR="00777AEF" w:rsidRPr="00BC0E69" w:rsidRDefault="00777AEF" w:rsidP="00777AEF">
            <w:pPr>
              <w:pStyle w:val="ListParagraph"/>
              <w:widowControl w:val="0"/>
              <w:numPr>
                <w:ilvl w:val="2"/>
                <w:numId w:val="37"/>
              </w:numPr>
              <w:suppressAutoHyphens/>
              <w:snapToGrid w:val="0"/>
              <w:spacing w:before="93" w:line="60" w:lineRule="atLeast"/>
              <w:jc w:val="both"/>
              <w:rPr>
                <w:rFonts w:ascii="Arial" w:hAnsi="Arial" w:cs="Arial"/>
                <w:sz w:val="20"/>
                <w:szCs w:val="20"/>
              </w:rPr>
            </w:pPr>
            <w:r w:rsidRPr="00BC0E69">
              <w:rPr>
                <w:rFonts w:ascii="Arial" w:hAnsi="Arial" w:cs="Arial"/>
                <w:sz w:val="20"/>
                <w:szCs w:val="20"/>
              </w:rPr>
              <w:t>CSI processing unit and CPU occupation rule.</w:t>
            </w:r>
          </w:p>
          <w:p w14:paraId="59D8F886" w14:textId="77777777" w:rsidR="00777AEF" w:rsidRPr="00BC0E69" w:rsidRDefault="00777AEF" w:rsidP="00777AEF">
            <w:pPr>
              <w:pStyle w:val="ListParagraph"/>
              <w:widowControl w:val="0"/>
              <w:numPr>
                <w:ilvl w:val="2"/>
                <w:numId w:val="37"/>
              </w:numPr>
              <w:suppressAutoHyphens/>
              <w:snapToGrid w:val="0"/>
              <w:spacing w:before="93" w:line="60" w:lineRule="atLeast"/>
              <w:jc w:val="both"/>
              <w:rPr>
                <w:rFonts w:ascii="Arial" w:hAnsi="Arial" w:cs="Arial"/>
                <w:sz w:val="20"/>
                <w:szCs w:val="20"/>
              </w:rPr>
            </w:pPr>
            <w:r w:rsidRPr="00BC0E69">
              <w:rPr>
                <w:rFonts w:ascii="Arial" w:hAnsi="Arial" w:cs="Arial"/>
                <w:sz w:val="20"/>
                <w:szCs w:val="20"/>
              </w:rPr>
              <w:t xml:space="preserve">Timeline and related UE </w:t>
            </w:r>
            <w:proofErr w:type="spellStart"/>
            <w:r w:rsidRPr="00BC0E69">
              <w:rPr>
                <w:rFonts w:ascii="Arial" w:hAnsi="Arial" w:cs="Arial"/>
                <w:sz w:val="20"/>
                <w:szCs w:val="20"/>
              </w:rPr>
              <w:t>behaviors</w:t>
            </w:r>
            <w:proofErr w:type="spellEnd"/>
          </w:p>
          <w:p w14:paraId="73C31A12" w14:textId="77777777" w:rsidR="00777AEF" w:rsidRPr="00BC0E69" w:rsidRDefault="00777AEF" w:rsidP="00777AEF">
            <w:pPr>
              <w:pStyle w:val="ListParagraph"/>
              <w:widowControl w:val="0"/>
              <w:numPr>
                <w:ilvl w:val="1"/>
                <w:numId w:val="37"/>
              </w:numPr>
              <w:snapToGrid w:val="0"/>
              <w:spacing w:before="93" w:line="60" w:lineRule="atLeast"/>
              <w:jc w:val="both"/>
              <w:rPr>
                <w:rFonts w:ascii="Arial" w:hAnsi="Arial" w:cs="Arial"/>
                <w:sz w:val="20"/>
                <w:szCs w:val="20"/>
              </w:rPr>
            </w:pPr>
            <w:r w:rsidRPr="00BC0E69">
              <w:rPr>
                <w:rFonts w:ascii="Arial" w:hAnsi="Arial" w:cs="Arial"/>
                <w:sz w:val="20"/>
                <w:szCs w:val="20"/>
              </w:rPr>
              <w:t>Triggering mechanism for measurement and reporting</w:t>
            </w:r>
          </w:p>
        </w:tc>
        <w:tc>
          <w:tcPr>
            <w:tcW w:w="1204" w:type="pct"/>
          </w:tcPr>
          <w:p w14:paraId="1ECC2C3D" w14:textId="77777777" w:rsidR="00777AEF" w:rsidRPr="00D35F57" w:rsidRDefault="00777AEF" w:rsidP="002E24C0">
            <w:pPr>
              <w:spacing w:before="93"/>
              <w:rPr>
                <w:rFonts w:eastAsia="DengXian" w:cs="Arial"/>
                <w:b/>
                <w:sz w:val="20"/>
                <w:szCs w:val="20"/>
                <w:lang w:val="en-GB"/>
              </w:rPr>
            </w:pPr>
            <w:r w:rsidRPr="00D35F57">
              <w:rPr>
                <w:rFonts w:eastAsia="DengXian" w:cs="Arial"/>
                <w:b/>
                <w:sz w:val="20"/>
                <w:szCs w:val="20"/>
                <w:lang w:val="en-GB"/>
              </w:rPr>
              <w:t>Section 7.4.3 of TR 38.858</w:t>
            </w:r>
          </w:p>
          <w:p w14:paraId="19C9D1D7" w14:textId="77777777" w:rsidR="00777AEF" w:rsidRPr="00D35F57" w:rsidRDefault="00777AEF" w:rsidP="002E24C0">
            <w:pPr>
              <w:spacing w:before="93"/>
              <w:rPr>
                <w:rFonts w:eastAsia="DengXian" w:cs="Arial"/>
                <w:sz w:val="20"/>
                <w:szCs w:val="20"/>
                <w:lang w:val="en-GB"/>
              </w:rPr>
            </w:pPr>
            <w:r w:rsidRPr="00D35F57">
              <w:rPr>
                <w:rFonts w:eastAsia="DengXian" w:cs="Arial"/>
                <w:sz w:val="20"/>
                <w:szCs w:val="20"/>
                <w:lang w:val="en-GB"/>
              </w:rPr>
              <w:t>Coordinated scheduling based on L3 UE-UE CLI measurement has similar DL average-UPT gain compared to coordinated scheduling based on L1 UE-UE CLI measurement for all load levels.</w:t>
            </w:r>
          </w:p>
          <w:p w14:paraId="6E83E8FD" w14:textId="77777777" w:rsidR="00777AEF" w:rsidRPr="00D35F57" w:rsidRDefault="00777AEF" w:rsidP="002E24C0">
            <w:pPr>
              <w:spacing w:before="93"/>
              <w:rPr>
                <w:rFonts w:cs="Arial"/>
                <w:sz w:val="20"/>
                <w:szCs w:val="20"/>
              </w:rPr>
            </w:pPr>
          </w:p>
          <w:p w14:paraId="558E217A" w14:textId="77777777" w:rsidR="00777AEF" w:rsidRPr="00D35F57" w:rsidRDefault="00777AEF" w:rsidP="002E24C0">
            <w:pPr>
              <w:spacing w:before="93"/>
              <w:rPr>
                <w:rFonts w:cs="Arial"/>
                <w:b/>
                <w:sz w:val="20"/>
                <w:szCs w:val="20"/>
              </w:rPr>
            </w:pPr>
            <w:r w:rsidRPr="00D35F57">
              <w:rPr>
                <w:rFonts w:cs="Arial"/>
                <w:b/>
                <w:sz w:val="20"/>
                <w:szCs w:val="20"/>
              </w:rPr>
              <w:t>Section 2.2.1 of R1-2400689 [11]</w:t>
            </w:r>
          </w:p>
          <w:p w14:paraId="48A730FE" w14:textId="77777777" w:rsidR="00777AEF" w:rsidRPr="00D35F57" w:rsidRDefault="00777AEF" w:rsidP="002E24C0">
            <w:pPr>
              <w:spacing w:before="93"/>
              <w:rPr>
                <w:rFonts w:cs="Arial"/>
                <w:sz w:val="20"/>
                <w:szCs w:val="20"/>
              </w:rPr>
            </w:pPr>
            <w:r w:rsidRPr="00D35F57">
              <w:rPr>
                <w:rFonts w:cs="Arial"/>
                <w:sz w:val="20"/>
                <w:szCs w:val="20"/>
              </w:rPr>
              <w:t xml:space="preserve">The use of a L1/L2 measurement and reporting (Scheme 2) provides the gNB with a more accurate picture of current UE-to UE CLI, allowing the gNB to carefully select an optimal pairing of downlink and uplink UEs that minimizes the impact of UE-to-UE CLI on downlink UEs. This in turn improves downlink performance when compared to Scheme 1 – loss drops from 38% to 15.5% for low load, and from 47% to 28% for medium load, respectively.  </w:t>
            </w:r>
          </w:p>
        </w:tc>
        <w:tc>
          <w:tcPr>
            <w:tcW w:w="1023" w:type="pct"/>
          </w:tcPr>
          <w:p w14:paraId="510F5AC9" w14:textId="77777777" w:rsidR="00777AEF" w:rsidRPr="00BC0E69" w:rsidRDefault="00777AEF" w:rsidP="00777AEF">
            <w:pPr>
              <w:pStyle w:val="ListParagraph"/>
              <w:widowControl w:val="0"/>
              <w:numPr>
                <w:ilvl w:val="0"/>
                <w:numId w:val="37"/>
              </w:numPr>
              <w:suppressAutoHyphens/>
              <w:snapToGrid w:val="0"/>
              <w:spacing w:before="93" w:line="60" w:lineRule="atLeast"/>
              <w:ind w:left="216" w:hanging="216"/>
              <w:rPr>
                <w:rFonts w:ascii="Arial" w:hAnsi="Arial" w:cs="Arial"/>
                <w:color w:val="FF0000"/>
                <w:sz w:val="20"/>
                <w:szCs w:val="20"/>
              </w:rPr>
            </w:pPr>
            <w:r w:rsidRPr="00BC0E69">
              <w:rPr>
                <w:rFonts w:ascii="Arial" w:hAnsi="Arial" w:cs="Arial"/>
                <w:color w:val="FF0000"/>
                <w:sz w:val="20"/>
                <w:szCs w:val="20"/>
              </w:rPr>
              <w:t>Coordinated scheduling in time and frequency domain has a larger potential at low and medium loads</w:t>
            </w:r>
          </w:p>
          <w:p w14:paraId="551ABB0B" w14:textId="77777777" w:rsidR="00777AEF" w:rsidRPr="00BC0E69" w:rsidRDefault="00777AEF" w:rsidP="00777AEF">
            <w:pPr>
              <w:pStyle w:val="ListParagraph"/>
              <w:widowControl w:val="0"/>
              <w:numPr>
                <w:ilvl w:val="0"/>
                <w:numId w:val="37"/>
              </w:numPr>
              <w:suppressAutoHyphens/>
              <w:snapToGrid w:val="0"/>
              <w:spacing w:before="93" w:line="60" w:lineRule="atLeast"/>
              <w:ind w:left="216" w:hanging="216"/>
              <w:rPr>
                <w:rFonts w:ascii="Arial" w:hAnsi="Arial" w:cs="Arial"/>
                <w:strike/>
                <w:color w:val="FF0000"/>
                <w:sz w:val="20"/>
                <w:szCs w:val="20"/>
              </w:rPr>
            </w:pPr>
            <w:r w:rsidRPr="00BC0E69">
              <w:rPr>
                <w:rFonts w:ascii="Arial" w:hAnsi="Arial" w:cs="Arial"/>
                <w:strike/>
                <w:color w:val="FF0000"/>
                <w:sz w:val="20"/>
                <w:szCs w:val="20"/>
              </w:rPr>
              <w:t>L1/L2 and L3 based UE-to-UE co-channel CLI measurement and reporting is not necessarily required for coordinated scheduling in time and/or frequency</w:t>
            </w:r>
          </w:p>
          <w:p w14:paraId="7D866FA8" w14:textId="77777777" w:rsidR="00777AEF" w:rsidRPr="00BC0E69" w:rsidRDefault="00777AEF" w:rsidP="00777AEF">
            <w:pPr>
              <w:pStyle w:val="ListParagraph"/>
              <w:widowControl w:val="0"/>
              <w:numPr>
                <w:ilvl w:val="0"/>
                <w:numId w:val="37"/>
              </w:numPr>
              <w:suppressAutoHyphens/>
              <w:snapToGrid w:val="0"/>
              <w:spacing w:before="93" w:line="60" w:lineRule="atLeast"/>
              <w:ind w:left="216" w:hanging="216"/>
              <w:rPr>
                <w:rFonts w:ascii="Arial" w:hAnsi="Arial" w:cs="Arial"/>
                <w:sz w:val="20"/>
                <w:szCs w:val="20"/>
              </w:rPr>
            </w:pPr>
            <w:r w:rsidRPr="00BC0E69">
              <w:rPr>
                <w:rFonts w:ascii="Arial" w:hAnsi="Arial" w:cs="Arial"/>
                <w:sz w:val="20"/>
                <w:szCs w:val="20"/>
              </w:rPr>
              <w:t xml:space="preserve">L1/L2 based UE-to-UE CLI measurement can be optimized for short term interference measurement and low latency </w:t>
            </w:r>
          </w:p>
          <w:p w14:paraId="297677FE" w14:textId="77777777" w:rsidR="00777AEF" w:rsidRPr="00BC0E69" w:rsidRDefault="00777AEF" w:rsidP="00777AEF">
            <w:pPr>
              <w:pStyle w:val="ListParagraph"/>
              <w:widowControl w:val="0"/>
              <w:numPr>
                <w:ilvl w:val="0"/>
                <w:numId w:val="37"/>
              </w:numPr>
              <w:suppressAutoHyphens/>
              <w:snapToGrid w:val="0"/>
              <w:spacing w:before="93" w:line="60" w:lineRule="atLeast"/>
              <w:ind w:left="216" w:hanging="216"/>
              <w:rPr>
                <w:rFonts w:ascii="Arial" w:hAnsi="Arial" w:cs="Arial"/>
                <w:sz w:val="20"/>
                <w:szCs w:val="20"/>
              </w:rPr>
            </w:pPr>
            <w:r w:rsidRPr="00BC0E69">
              <w:rPr>
                <w:rFonts w:ascii="Arial" w:hAnsi="Arial" w:cs="Arial"/>
                <w:sz w:val="20"/>
                <w:szCs w:val="20"/>
              </w:rPr>
              <w:t>The above does not imply that L3 based measurement and reporting cannot be used for similar purposes.</w:t>
            </w:r>
          </w:p>
          <w:p w14:paraId="40E61DC5" w14:textId="77777777" w:rsidR="00777AEF" w:rsidRPr="00BC0E69" w:rsidRDefault="00777AEF" w:rsidP="00777AEF">
            <w:pPr>
              <w:pStyle w:val="ListParagraph"/>
              <w:widowControl w:val="0"/>
              <w:numPr>
                <w:ilvl w:val="0"/>
                <w:numId w:val="37"/>
              </w:numPr>
              <w:suppressAutoHyphens/>
              <w:snapToGrid w:val="0"/>
              <w:spacing w:before="93" w:line="60" w:lineRule="atLeast"/>
              <w:ind w:left="216" w:hanging="216"/>
              <w:rPr>
                <w:rFonts w:ascii="Arial" w:hAnsi="Arial" w:cs="Arial"/>
                <w:strike/>
                <w:color w:val="FF0000"/>
                <w:sz w:val="20"/>
                <w:szCs w:val="20"/>
              </w:rPr>
            </w:pPr>
            <w:r w:rsidRPr="00BC0E69">
              <w:rPr>
                <w:rFonts w:ascii="Arial" w:hAnsi="Arial" w:cs="Arial"/>
                <w:strike/>
                <w:color w:val="FF0000"/>
                <w:sz w:val="20"/>
                <w:szCs w:val="20"/>
              </w:rPr>
              <w:t xml:space="preserve">UE-UE CLI is a lesser problem than gNB-gNB CLI and optimizations for the former is not expected to increase SBFD performance drastically. </w:t>
            </w:r>
          </w:p>
        </w:tc>
      </w:tr>
      <w:tr w:rsidR="00777AEF" w:rsidRPr="00D35F57" w14:paraId="29C4F953" w14:textId="77777777" w:rsidTr="002E24C0">
        <w:tc>
          <w:tcPr>
            <w:tcW w:w="554" w:type="pct"/>
          </w:tcPr>
          <w:p w14:paraId="3E9C905C" w14:textId="77777777" w:rsidR="00777AEF" w:rsidRPr="00D35F57" w:rsidRDefault="00777AEF" w:rsidP="002E24C0">
            <w:pPr>
              <w:spacing w:before="93"/>
              <w:rPr>
                <w:rFonts w:cs="Arial"/>
                <w:sz w:val="20"/>
                <w:szCs w:val="20"/>
              </w:rPr>
            </w:pPr>
            <w:r w:rsidRPr="00D35F57">
              <w:rPr>
                <w:rFonts w:cs="Arial"/>
                <w:sz w:val="20"/>
                <w:szCs w:val="20"/>
              </w:rPr>
              <w:t xml:space="preserve">Spatial </w:t>
            </w:r>
            <w:proofErr w:type="gramStart"/>
            <w:r w:rsidRPr="00D35F57">
              <w:rPr>
                <w:rFonts w:cs="Arial"/>
                <w:sz w:val="20"/>
                <w:szCs w:val="20"/>
              </w:rPr>
              <w:t>domain based</w:t>
            </w:r>
            <w:proofErr w:type="gramEnd"/>
            <w:r w:rsidRPr="00D35F57">
              <w:rPr>
                <w:rFonts w:cs="Arial"/>
                <w:sz w:val="20"/>
                <w:szCs w:val="20"/>
              </w:rPr>
              <w:t xml:space="preserve"> schemes</w:t>
            </w:r>
          </w:p>
        </w:tc>
        <w:tc>
          <w:tcPr>
            <w:tcW w:w="2219" w:type="pct"/>
          </w:tcPr>
          <w:p w14:paraId="175AE94C" w14:textId="77777777" w:rsidR="00777AEF" w:rsidRPr="00D35F57" w:rsidRDefault="00777AEF" w:rsidP="002E24C0">
            <w:pPr>
              <w:spacing w:before="93"/>
              <w:rPr>
                <w:rFonts w:cs="Arial"/>
                <w:sz w:val="20"/>
                <w:szCs w:val="20"/>
              </w:rPr>
            </w:pPr>
            <w:r w:rsidRPr="00D35F57">
              <w:rPr>
                <w:rFonts w:cs="Arial"/>
                <w:strike/>
                <w:sz w:val="20"/>
                <w:szCs w:val="20"/>
              </w:rPr>
              <w:t>Tx/</w:t>
            </w:r>
            <w:r w:rsidRPr="00D35F57">
              <w:rPr>
                <w:rFonts w:cs="Arial"/>
                <w:sz w:val="20"/>
                <w:szCs w:val="20"/>
              </w:rPr>
              <w:t xml:space="preserve">Rx beam configuration can be configured for the L1/L2/L3 based UE-to-UE CLI measurement </w:t>
            </w:r>
          </w:p>
        </w:tc>
        <w:tc>
          <w:tcPr>
            <w:tcW w:w="1204" w:type="pct"/>
          </w:tcPr>
          <w:p w14:paraId="15B4D437" w14:textId="77777777" w:rsidR="00777AEF" w:rsidRPr="00D35F57" w:rsidRDefault="00777AEF" w:rsidP="002E24C0">
            <w:pPr>
              <w:spacing w:before="93"/>
              <w:rPr>
                <w:rFonts w:cs="Arial"/>
                <w:sz w:val="20"/>
                <w:szCs w:val="20"/>
              </w:rPr>
            </w:pPr>
            <w:r w:rsidRPr="009C7680">
              <w:rPr>
                <w:rFonts w:cs="Arial"/>
                <w:szCs w:val="20"/>
              </w:rPr>
              <w:t>N</w:t>
            </w:r>
            <w:r w:rsidRPr="00D35F57">
              <w:rPr>
                <w:rFonts w:cs="Arial"/>
                <w:sz w:val="20"/>
                <w:szCs w:val="20"/>
              </w:rPr>
              <w:t>o evaluation results for SBFD</w:t>
            </w:r>
          </w:p>
        </w:tc>
        <w:tc>
          <w:tcPr>
            <w:tcW w:w="1023" w:type="pct"/>
          </w:tcPr>
          <w:p w14:paraId="553E0005" w14:textId="77777777" w:rsidR="00777AEF" w:rsidRPr="00BC0E69" w:rsidRDefault="00777AEF" w:rsidP="00777AEF">
            <w:pPr>
              <w:pStyle w:val="ListParagraph"/>
              <w:widowControl w:val="0"/>
              <w:numPr>
                <w:ilvl w:val="0"/>
                <w:numId w:val="37"/>
              </w:numPr>
              <w:suppressAutoHyphens/>
              <w:snapToGrid w:val="0"/>
              <w:spacing w:before="93" w:line="60" w:lineRule="atLeast"/>
              <w:ind w:left="216" w:hanging="216"/>
              <w:rPr>
                <w:rFonts w:ascii="Arial" w:eastAsia="DengXian" w:hAnsi="Arial" w:cs="Arial"/>
                <w:sz w:val="20"/>
                <w:szCs w:val="20"/>
                <w:lang w:val="en-GB"/>
              </w:rPr>
            </w:pPr>
            <w:r w:rsidRPr="00BC0E69">
              <w:rPr>
                <w:rFonts w:ascii="Arial" w:eastAsia="DengXian" w:hAnsi="Arial" w:cs="Arial"/>
                <w:sz w:val="20"/>
                <w:szCs w:val="20"/>
                <w:lang w:val="en-GB"/>
              </w:rPr>
              <w:t xml:space="preserve">Implementing spatial domain coordination for UE-to-UE CLI may increase measurement complexity. </w:t>
            </w:r>
          </w:p>
          <w:p w14:paraId="4693A8F1" w14:textId="77777777" w:rsidR="00777AEF" w:rsidRPr="00BC0E69" w:rsidRDefault="00777AEF" w:rsidP="00777AEF">
            <w:pPr>
              <w:pStyle w:val="ListParagraph"/>
              <w:widowControl w:val="0"/>
              <w:numPr>
                <w:ilvl w:val="0"/>
                <w:numId w:val="37"/>
              </w:numPr>
              <w:suppressAutoHyphens/>
              <w:snapToGrid w:val="0"/>
              <w:spacing w:before="93" w:line="60" w:lineRule="atLeast"/>
              <w:ind w:left="216" w:hanging="216"/>
              <w:rPr>
                <w:rFonts w:ascii="Arial" w:eastAsia="DengXian" w:hAnsi="Arial" w:cs="Arial"/>
                <w:sz w:val="20"/>
                <w:szCs w:val="20"/>
                <w:lang w:val="en-GB"/>
              </w:rPr>
            </w:pPr>
            <w:r w:rsidRPr="00BC0E69">
              <w:rPr>
                <w:rFonts w:ascii="Arial" w:eastAsia="DengXian" w:hAnsi="Arial" w:cs="Arial"/>
                <w:sz w:val="20"/>
                <w:szCs w:val="20"/>
                <w:lang w:val="en-GB"/>
              </w:rPr>
              <w:t>The effectiveness of the coordination method can vary based on user mobility and channel variation.</w:t>
            </w:r>
          </w:p>
        </w:tc>
      </w:tr>
      <w:tr w:rsidR="00777AEF" w:rsidRPr="00D35F57" w14:paraId="7AB2B5FE" w14:textId="77777777" w:rsidTr="002E24C0">
        <w:tc>
          <w:tcPr>
            <w:tcW w:w="554" w:type="pct"/>
          </w:tcPr>
          <w:p w14:paraId="049D9B7B" w14:textId="77777777" w:rsidR="00777AEF" w:rsidRPr="00D35F57" w:rsidRDefault="00777AEF" w:rsidP="002E24C0">
            <w:pPr>
              <w:spacing w:before="93"/>
              <w:rPr>
                <w:rFonts w:cs="Arial"/>
                <w:sz w:val="20"/>
                <w:szCs w:val="20"/>
              </w:rPr>
            </w:pPr>
            <w:r w:rsidRPr="00D35F57">
              <w:rPr>
                <w:rFonts w:cs="Arial"/>
                <w:sz w:val="20"/>
                <w:szCs w:val="20"/>
              </w:rPr>
              <w:t xml:space="preserve">Power </w:t>
            </w:r>
            <w:proofErr w:type="gramStart"/>
            <w:r w:rsidRPr="00D35F57">
              <w:rPr>
                <w:rFonts w:cs="Arial"/>
                <w:sz w:val="20"/>
                <w:szCs w:val="20"/>
              </w:rPr>
              <w:t>control based</w:t>
            </w:r>
            <w:proofErr w:type="gramEnd"/>
            <w:r w:rsidRPr="00D35F57">
              <w:rPr>
                <w:rFonts w:cs="Arial"/>
                <w:sz w:val="20"/>
                <w:szCs w:val="20"/>
              </w:rPr>
              <w:t xml:space="preserve"> schemes</w:t>
            </w:r>
          </w:p>
        </w:tc>
        <w:tc>
          <w:tcPr>
            <w:tcW w:w="2219" w:type="pct"/>
          </w:tcPr>
          <w:p w14:paraId="2D62653F" w14:textId="77777777" w:rsidR="00777AEF" w:rsidRPr="00BC0E69" w:rsidRDefault="00777AEF" w:rsidP="00777AEF">
            <w:pPr>
              <w:pStyle w:val="ListParagraph"/>
              <w:widowControl w:val="0"/>
              <w:numPr>
                <w:ilvl w:val="0"/>
                <w:numId w:val="37"/>
              </w:numPr>
              <w:suppressAutoHyphens/>
              <w:snapToGrid w:val="0"/>
              <w:spacing w:before="93" w:line="60" w:lineRule="atLeast"/>
              <w:ind w:left="216" w:hanging="216"/>
              <w:rPr>
                <w:rFonts w:ascii="Arial" w:hAnsi="Arial" w:cs="Arial"/>
                <w:sz w:val="20"/>
                <w:szCs w:val="20"/>
              </w:rPr>
            </w:pPr>
            <w:r w:rsidRPr="00BC0E69">
              <w:rPr>
                <w:rFonts w:ascii="Arial" w:hAnsi="Arial" w:cs="Arial"/>
                <w:iCs/>
                <w:sz w:val="20"/>
                <w:szCs w:val="20"/>
              </w:rPr>
              <w:t>Separate power control parameters in SBFD and non-SBFD symbols</w:t>
            </w:r>
          </w:p>
          <w:p w14:paraId="32D2F821" w14:textId="77777777" w:rsidR="00777AEF" w:rsidRPr="00BC0E69" w:rsidRDefault="00777AEF" w:rsidP="00777AEF">
            <w:pPr>
              <w:pStyle w:val="ListParagraph"/>
              <w:widowControl w:val="0"/>
              <w:numPr>
                <w:ilvl w:val="0"/>
                <w:numId w:val="37"/>
              </w:numPr>
              <w:suppressAutoHyphens/>
              <w:snapToGrid w:val="0"/>
              <w:spacing w:before="93" w:line="60" w:lineRule="atLeast"/>
              <w:ind w:left="216" w:hanging="216"/>
              <w:rPr>
                <w:rFonts w:ascii="Arial" w:hAnsi="Arial" w:cs="Arial"/>
                <w:sz w:val="20"/>
                <w:szCs w:val="20"/>
              </w:rPr>
            </w:pPr>
            <w:r w:rsidRPr="00BC0E69">
              <w:rPr>
                <w:rFonts w:ascii="Arial" w:eastAsia="Malgun Gothic" w:hAnsi="Arial" w:cs="Arial"/>
                <w:color w:val="FF0000"/>
                <w:sz w:val="20"/>
                <w:szCs w:val="20"/>
                <w:lang w:val="en-GB" w:eastAsia="ko-KR"/>
              </w:rPr>
              <w:t xml:space="preserve">gNB indicate UE to </w:t>
            </w:r>
            <w:r w:rsidRPr="002701F8">
              <w:rPr>
                <w:rFonts w:ascii="Arial" w:eastAsia="Malgun Gothic" w:hAnsi="Arial" w:cs="Arial"/>
                <w:color w:val="FF0000"/>
                <w:sz w:val="20"/>
                <w:szCs w:val="20"/>
                <w:lang w:val="en-GB" w:eastAsia="ko-KR"/>
              </w:rPr>
              <w:t>reduce TX power the UL UE is adjacent to the DL scheduling UE.</w:t>
            </w:r>
            <w:r w:rsidRPr="00BC0E69">
              <w:rPr>
                <w:rFonts w:ascii="Arial" w:eastAsia="Malgun Gothic" w:hAnsi="Arial" w:cs="Arial"/>
                <w:color w:val="FF0000"/>
                <w:sz w:val="20"/>
                <w:szCs w:val="20"/>
                <w:lang w:val="en-GB" w:eastAsia="ko-KR"/>
              </w:rPr>
              <w:t xml:space="preserve"> UT TX power is </w:t>
            </w:r>
            <w:proofErr w:type="gramStart"/>
            <w:r w:rsidRPr="00BC0E69">
              <w:rPr>
                <w:rFonts w:ascii="Arial" w:eastAsia="Malgun Gothic" w:hAnsi="Arial" w:cs="Arial"/>
                <w:color w:val="FF0000"/>
                <w:sz w:val="20"/>
                <w:szCs w:val="20"/>
                <w:lang w:val="en-GB" w:eastAsia="ko-KR"/>
              </w:rPr>
              <w:t>upper-limited</w:t>
            </w:r>
            <w:proofErr w:type="gramEnd"/>
            <w:r w:rsidRPr="00BC0E69">
              <w:rPr>
                <w:rFonts w:ascii="Arial" w:eastAsia="Malgun Gothic" w:hAnsi="Arial" w:cs="Arial"/>
                <w:color w:val="FF0000"/>
                <w:sz w:val="20"/>
                <w:szCs w:val="20"/>
                <w:lang w:val="en-GB" w:eastAsia="ko-KR"/>
              </w:rPr>
              <w:t xml:space="preserve"> to reduce CLI.</w:t>
            </w:r>
          </w:p>
        </w:tc>
        <w:tc>
          <w:tcPr>
            <w:tcW w:w="1204" w:type="pct"/>
          </w:tcPr>
          <w:p w14:paraId="6285E673" w14:textId="77777777" w:rsidR="00777AEF" w:rsidRPr="00D35F57" w:rsidRDefault="00777AEF" w:rsidP="002E24C0">
            <w:pPr>
              <w:spacing w:before="93"/>
              <w:rPr>
                <w:rFonts w:cs="Arial"/>
                <w:color w:val="FF0000"/>
                <w:sz w:val="20"/>
                <w:szCs w:val="20"/>
              </w:rPr>
            </w:pPr>
            <w:r w:rsidRPr="009C7680">
              <w:rPr>
                <w:rFonts w:cs="Arial"/>
                <w:szCs w:val="20"/>
              </w:rPr>
              <w:t>N</w:t>
            </w:r>
            <w:r w:rsidRPr="00D35F57">
              <w:rPr>
                <w:rFonts w:cs="Arial"/>
                <w:sz w:val="20"/>
                <w:szCs w:val="20"/>
              </w:rPr>
              <w:t>o evaluation results for SBFD</w:t>
            </w:r>
          </w:p>
        </w:tc>
        <w:tc>
          <w:tcPr>
            <w:tcW w:w="1023" w:type="pct"/>
          </w:tcPr>
          <w:p w14:paraId="45E6A929" w14:textId="77777777" w:rsidR="00777AEF" w:rsidRPr="00BC0E69" w:rsidRDefault="00777AEF" w:rsidP="00777AEF">
            <w:pPr>
              <w:pStyle w:val="ListParagraph"/>
              <w:widowControl w:val="0"/>
              <w:numPr>
                <w:ilvl w:val="0"/>
                <w:numId w:val="37"/>
              </w:numPr>
              <w:suppressAutoHyphens/>
              <w:snapToGrid w:val="0"/>
              <w:spacing w:before="93" w:line="60" w:lineRule="atLeast"/>
              <w:ind w:left="216" w:hanging="216"/>
              <w:rPr>
                <w:rFonts w:ascii="Arial" w:hAnsi="Arial" w:cs="Arial"/>
                <w:iCs/>
                <w:sz w:val="20"/>
                <w:szCs w:val="20"/>
              </w:rPr>
            </w:pPr>
            <w:r w:rsidRPr="00BC0E69">
              <w:rPr>
                <w:rFonts w:ascii="Arial" w:hAnsi="Arial" w:cs="Arial"/>
                <w:iCs/>
                <w:sz w:val="20"/>
                <w:szCs w:val="20"/>
              </w:rPr>
              <w:t>Potential impact to UL performance</w:t>
            </w:r>
          </w:p>
          <w:p w14:paraId="3CF46C80" w14:textId="77777777" w:rsidR="00777AEF" w:rsidRPr="00BC0E69" w:rsidRDefault="00777AEF" w:rsidP="00777AEF">
            <w:pPr>
              <w:pStyle w:val="ListParagraph"/>
              <w:widowControl w:val="0"/>
              <w:numPr>
                <w:ilvl w:val="0"/>
                <w:numId w:val="37"/>
              </w:numPr>
              <w:suppressAutoHyphens/>
              <w:snapToGrid w:val="0"/>
              <w:spacing w:before="93" w:line="60" w:lineRule="atLeast"/>
              <w:ind w:left="216" w:hanging="216"/>
              <w:rPr>
                <w:rFonts w:ascii="Arial" w:hAnsi="Arial" w:cs="Arial"/>
                <w:iCs/>
                <w:sz w:val="20"/>
                <w:szCs w:val="20"/>
              </w:rPr>
            </w:pPr>
            <w:r w:rsidRPr="00BC0E69">
              <w:rPr>
                <w:rFonts w:ascii="Arial" w:hAnsi="Arial" w:cs="Arial"/>
                <w:iCs/>
                <w:sz w:val="20"/>
                <w:szCs w:val="20"/>
              </w:rPr>
              <w:t>Same specification impact if separate power control for PUSCH for SBFD and non-SBFD is supported in 9.3.1</w:t>
            </w:r>
          </w:p>
          <w:p w14:paraId="07F345D7" w14:textId="77777777" w:rsidR="00777AEF" w:rsidRPr="00BC0E69" w:rsidRDefault="00777AEF" w:rsidP="00777AEF">
            <w:pPr>
              <w:pStyle w:val="ListParagraph"/>
              <w:widowControl w:val="0"/>
              <w:numPr>
                <w:ilvl w:val="0"/>
                <w:numId w:val="37"/>
              </w:numPr>
              <w:suppressAutoHyphens/>
              <w:snapToGrid w:val="0"/>
              <w:spacing w:before="93" w:line="60" w:lineRule="atLeast"/>
              <w:ind w:left="216" w:hanging="216"/>
              <w:rPr>
                <w:rFonts w:ascii="Arial" w:hAnsi="Arial" w:cs="Arial"/>
                <w:iCs/>
                <w:sz w:val="20"/>
                <w:szCs w:val="20"/>
              </w:rPr>
            </w:pPr>
            <w:r w:rsidRPr="00BC0E69">
              <w:rPr>
                <w:rFonts w:ascii="Arial" w:hAnsi="Arial" w:cs="Arial"/>
                <w:color w:val="FF0000"/>
                <w:sz w:val="20"/>
                <w:szCs w:val="20"/>
              </w:rPr>
              <w:t>Different UE TX power for w/wo CLI by gNB scheduling</w:t>
            </w:r>
          </w:p>
          <w:p w14:paraId="1ACB0CB2" w14:textId="77777777" w:rsidR="00777AEF" w:rsidRPr="00BC0E69" w:rsidRDefault="00777AEF" w:rsidP="00777AEF">
            <w:pPr>
              <w:pStyle w:val="ListParagraph"/>
              <w:widowControl w:val="0"/>
              <w:numPr>
                <w:ilvl w:val="0"/>
                <w:numId w:val="37"/>
              </w:numPr>
              <w:suppressAutoHyphens/>
              <w:snapToGrid w:val="0"/>
              <w:spacing w:before="93" w:line="60" w:lineRule="atLeast"/>
              <w:ind w:left="216" w:hanging="216"/>
              <w:rPr>
                <w:rFonts w:ascii="Arial" w:hAnsi="Arial" w:cs="Arial"/>
                <w:iCs/>
                <w:sz w:val="20"/>
                <w:szCs w:val="20"/>
              </w:rPr>
            </w:pPr>
            <w:r w:rsidRPr="00BC0E69">
              <w:rPr>
                <w:rFonts w:ascii="Arial" w:hAnsi="Arial" w:cs="Arial"/>
                <w:iCs/>
                <w:color w:val="FF0000"/>
                <w:sz w:val="20"/>
                <w:szCs w:val="20"/>
              </w:rPr>
              <w:t xml:space="preserve">UE PHR report considering CLI  </w:t>
            </w:r>
          </w:p>
        </w:tc>
      </w:tr>
      <w:tr w:rsidR="00777AEF" w:rsidRPr="00D35F57" w14:paraId="0AB52402" w14:textId="77777777" w:rsidTr="002E24C0">
        <w:tc>
          <w:tcPr>
            <w:tcW w:w="554" w:type="pct"/>
          </w:tcPr>
          <w:p w14:paraId="34FCCD5B" w14:textId="77777777" w:rsidR="00777AEF" w:rsidRPr="00D35F57" w:rsidRDefault="00777AEF" w:rsidP="002E24C0">
            <w:pPr>
              <w:spacing w:before="93"/>
              <w:rPr>
                <w:rFonts w:cs="Arial"/>
                <w:sz w:val="20"/>
                <w:szCs w:val="20"/>
              </w:rPr>
            </w:pPr>
            <w:r w:rsidRPr="009C7680">
              <w:rPr>
                <w:rFonts w:cs="Arial"/>
                <w:szCs w:val="20"/>
              </w:rPr>
              <w:t>U</w:t>
            </w:r>
            <w:r w:rsidRPr="00D35F57">
              <w:rPr>
                <w:rFonts w:cs="Arial"/>
                <w:sz w:val="20"/>
                <w:szCs w:val="20"/>
              </w:rPr>
              <w:t>E-to-UE co-channel CLI measurement and reporting</w:t>
            </w:r>
          </w:p>
        </w:tc>
        <w:tc>
          <w:tcPr>
            <w:tcW w:w="2219" w:type="pct"/>
          </w:tcPr>
          <w:p w14:paraId="615EEE1A" w14:textId="77777777" w:rsidR="00777AEF" w:rsidRPr="00D35F57" w:rsidRDefault="00777AEF" w:rsidP="002E24C0">
            <w:pPr>
              <w:tabs>
                <w:tab w:val="left" w:pos="0"/>
              </w:tabs>
              <w:spacing w:before="93"/>
              <w:rPr>
                <w:rFonts w:cs="Arial"/>
                <w:iCs/>
                <w:sz w:val="20"/>
                <w:szCs w:val="20"/>
              </w:rPr>
            </w:pPr>
            <w:r w:rsidRPr="00D35F57">
              <w:rPr>
                <w:rFonts w:cs="Arial"/>
                <w:iCs/>
                <w:sz w:val="20"/>
                <w:szCs w:val="20"/>
              </w:rPr>
              <w:t xml:space="preserve">Note: </w:t>
            </w:r>
            <w:r w:rsidRPr="009C7680">
              <w:rPr>
                <w:rFonts w:cs="Arial"/>
                <w:iCs/>
                <w:szCs w:val="20"/>
              </w:rPr>
              <w:t>T</w:t>
            </w:r>
            <w:r w:rsidRPr="00D35F57">
              <w:rPr>
                <w:rFonts w:cs="Arial"/>
                <w:iCs/>
                <w:sz w:val="20"/>
                <w:szCs w:val="20"/>
              </w:rPr>
              <w:t>he potential specification impact listed for c</w:t>
            </w:r>
            <w:r w:rsidRPr="00D35F57">
              <w:rPr>
                <w:rFonts w:cs="Arial"/>
                <w:sz w:val="20"/>
                <w:szCs w:val="20"/>
              </w:rPr>
              <w:t xml:space="preserve">oordinated scheduling in time and/or frequency also applies here. </w:t>
            </w:r>
          </w:p>
        </w:tc>
        <w:tc>
          <w:tcPr>
            <w:tcW w:w="1204" w:type="pct"/>
          </w:tcPr>
          <w:p w14:paraId="11E157AE" w14:textId="77777777" w:rsidR="00777AEF" w:rsidRPr="00D35F57" w:rsidRDefault="00777AEF" w:rsidP="002E24C0">
            <w:pPr>
              <w:spacing w:before="93"/>
              <w:rPr>
                <w:rFonts w:cs="Arial"/>
                <w:sz w:val="20"/>
                <w:szCs w:val="20"/>
              </w:rPr>
            </w:pPr>
            <w:r w:rsidRPr="00D35F57">
              <w:rPr>
                <w:rFonts w:cs="Arial"/>
                <w:iCs/>
                <w:sz w:val="20"/>
                <w:szCs w:val="20"/>
              </w:rPr>
              <w:t xml:space="preserve">Note: </w:t>
            </w:r>
            <w:r w:rsidRPr="009C7680">
              <w:rPr>
                <w:rFonts w:cs="Arial"/>
                <w:iCs/>
                <w:szCs w:val="20"/>
              </w:rPr>
              <w:t>T</w:t>
            </w:r>
            <w:r w:rsidRPr="00D35F57">
              <w:rPr>
                <w:rFonts w:cs="Arial"/>
                <w:iCs/>
                <w:sz w:val="20"/>
                <w:szCs w:val="20"/>
              </w:rPr>
              <w:t>he evaluations results are provided for c</w:t>
            </w:r>
            <w:r w:rsidRPr="00D35F57">
              <w:rPr>
                <w:rFonts w:cs="Arial"/>
                <w:sz w:val="20"/>
                <w:szCs w:val="20"/>
              </w:rPr>
              <w:t>oordinated scheduling in time and/or frequency.</w:t>
            </w:r>
          </w:p>
        </w:tc>
        <w:tc>
          <w:tcPr>
            <w:tcW w:w="1023" w:type="pct"/>
          </w:tcPr>
          <w:p w14:paraId="0CED67D6" w14:textId="77777777" w:rsidR="00777AEF" w:rsidRPr="00D35F57" w:rsidRDefault="00777AEF" w:rsidP="002E24C0">
            <w:pPr>
              <w:tabs>
                <w:tab w:val="left" w:pos="0"/>
              </w:tabs>
              <w:spacing w:before="93"/>
              <w:rPr>
                <w:rFonts w:cs="Arial"/>
                <w:iCs/>
                <w:sz w:val="20"/>
                <w:szCs w:val="20"/>
              </w:rPr>
            </w:pPr>
            <w:r w:rsidRPr="009C7680">
              <w:rPr>
                <w:rFonts w:cs="Arial"/>
                <w:iCs/>
                <w:szCs w:val="20"/>
              </w:rPr>
              <w:t>N</w:t>
            </w:r>
            <w:r w:rsidRPr="00D35F57">
              <w:rPr>
                <w:rFonts w:cs="Arial"/>
                <w:iCs/>
                <w:sz w:val="20"/>
                <w:szCs w:val="20"/>
              </w:rPr>
              <w:t>ote: The operation details listed for c</w:t>
            </w:r>
            <w:r w:rsidRPr="00D35F57">
              <w:rPr>
                <w:rFonts w:cs="Arial"/>
                <w:sz w:val="20"/>
                <w:szCs w:val="20"/>
              </w:rPr>
              <w:t>oordinated scheduling in time and/or frequency</w:t>
            </w:r>
            <w:r w:rsidRPr="00D35F57">
              <w:rPr>
                <w:rFonts w:cs="Arial"/>
                <w:iCs/>
                <w:sz w:val="20"/>
                <w:szCs w:val="20"/>
              </w:rPr>
              <w:t xml:space="preserve"> also applies here.</w:t>
            </w:r>
          </w:p>
        </w:tc>
      </w:tr>
    </w:tbl>
    <w:p w14:paraId="62331B18" w14:textId="77777777" w:rsidR="00777AEF" w:rsidRDefault="00777AEF" w:rsidP="00777AEF">
      <w:pPr>
        <w:rPr>
          <w:lang w:val="en-GB" w:eastAsia="ja-JP"/>
        </w:rPr>
      </w:pPr>
    </w:p>
    <w:p w14:paraId="629F5B08" w14:textId="77777777" w:rsidR="00777AEF" w:rsidRPr="00F3248E" w:rsidRDefault="00777AEF" w:rsidP="00777AEF">
      <w:pPr>
        <w:rPr>
          <w:lang w:val="en-GB" w:eastAsia="ja-JP"/>
        </w:rPr>
      </w:pPr>
    </w:p>
    <w:sectPr w:rsidR="00777AEF" w:rsidRPr="00F3248E"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FE7D7" w14:textId="77777777" w:rsidR="00B41B75" w:rsidRDefault="00B41B75">
      <w:r>
        <w:separator/>
      </w:r>
    </w:p>
  </w:endnote>
  <w:endnote w:type="continuationSeparator" w:id="0">
    <w:p w14:paraId="3FF7B215" w14:textId="77777777" w:rsidR="00B41B75" w:rsidRDefault="00B41B75">
      <w:r>
        <w:continuationSeparator/>
      </w:r>
    </w:p>
  </w:endnote>
  <w:endnote w:type="continuationNotice" w:id="1">
    <w:p w14:paraId="373CC04A" w14:textId="77777777" w:rsidR="00B41B75" w:rsidRDefault="00B41B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33C20" w14:textId="77777777" w:rsidR="00B41B75" w:rsidRDefault="00B41B75">
      <w:r>
        <w:separator/>
      </w:r>
    </w:p>
  </w:footnote>
  <w:footnote w:type="continuationSeparator" w:id="0">
    <w:p w14:paraId="3EF878C3" w14:textId="77777777" w:rsidR="00B41B75" w:rsidRDefault="00B41B75">
      <w:r>
        <w:continuationSeparator/>
      </w:r>
    </w:p>
  </w:footnote>
  <w:footnote w:type="continuationNotice" w:id="1">
    <w:p w14:paraId="1F822123" w14:textId="77777777" w:rsidR="00B41B75" w:rsidRDefault="00B41B75">
      <w:pPr>
        <w:spacing w:after="0" w:line="240" w:lineRule="auto"/>
      </w:pPr>
    </w:p>
  </w:footnote>
  <w:footnote w:id="2">
    <w:p w14:paraId="67D987B7" w14:textId="608D38F9" w:rsidR="000A13BD" w:rsidRDefault="000A13BD">
      <w:pPr>
        <w:pStyle w:val="FootnoteText"/>
      </w:pPr>
      <w:r>
        <w:rPr>
          <w:rStyle w:val="FootnoteReference"/>
        </w:rPr>
        <w:footnoteRef/>
      </w:r>
      <w:r>
        <w:t xml:space="preserve"> For the parameters with multiple </w:t>
      </w:r>
      <w:proofErr w:type="gramStart"/>
      <w:r>
        <w:t>options</w:t>
      </w:r>
      <w:proofErr w:type="gramEnd"/>
      <w:r>
        <w:t xml:space="preserve"> our settings were</w:t>
      </w:r>
      <w:r w:rsidR="00B74371">
        <w:t xml:space="preserve"> as follows</w:t>
      </w:r>
      <w:r>
        <w:t>: M</w:t>
      </w:r>
      <w:r w:rsidRPr="000A13BD">
        <w:t>edium-range scenario with three inter-site interferers, single DMRS symbol,</w:t>
      </w:r>
      <w:r>
        <w:t xml:space="preserve"> CP-OFDM (no DFT-spreading), </w:t>
      </w:r>
      <w:r w:rsidRPr="000A13BD">
        <w:t xml:space="preserve">no Rx impairments, </w:t>
      </w:r>
      <w:r>
        <w:t xml:space="preserve">and </w:t>
      </w:r>
      <w:r w:rsidRPr="000A13BD">
        <w:t>noise estimation bundle size 6 PRBs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E5711A"/>
    <w:multiLevelType w:val="hybridMultilevel"/>
    <w:tmpl w:val="F01864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0460911"/>
    <w:multiLevelType w:val="hybridMultilevel"/>
    <w:tmpl w:val="0BB68B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60623A5"/>
    <w:multiLevelType w:val="hybridMultilevel"/>
    <w:tmpl w:val="7270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E600A1"/>
    <w:multiLevelType w:val="hybridMultilevel"/>
    <w:tmpl w:val="B928DEF0"/>
    <w:lvl w:ilvl="0" w:tplc="E8F0E8B8">
      <w:start w:val="201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8C6239B"/>
    <w:multiLevelType w:val="hybridMultilevel"/>
    <w:tmpl w:val="71F40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FB81451"/>
    <w:multiLevelType w:val="hybridMultilevel"/>
    <w:tmpl w:val="4DD09F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1B273A"/>
    <w:multiLevelType w:val="hybridMultilevel"/>
    <w:tmpl w:val="9E78D2DC"/>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DE2D12"/>
    <w:multiLevelType w:val="hybridMultilevel"/>
    <w:tmpl w:val="637ACEFC"/>
    <w:lvl w:ilvl="0" w:tplc="664A7D24">
      <w:start w:val="4"/>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5647AB"/>
    <w:multiLevelType w:val="hybridMultilevel"/>
    <w:tmpl w:val="7174E9D0"/>
    <w:lvl w:ilvl="0" w:tplc="20000001">
      <w:start w:val="1"/>
      <w:numFmt w:val="bullet"/>
      <w:lvlText w:val=""/>
      <w:lvlJc w:val="left"/>
      <w:pPr>
        <w:ind w:left="1284" w:hanging="360"/>
      </w:pPr>
      <w:rPr>
        <w:rFonts w:ascii="Symbol" w:hAnsi="Symbol" w:hint="default"/>
      </w:rPr>
    </w:lvl>
    <w:lvl w:ilvl="1" w:tplc="20000003" w:tentative="1">
      <w:start w:val="1"/>
      <w:numFmt w:val="bullet"/>
      <w:lvlText w:val="o"/>
      <w:lvlJc w:val="left"/>
      <w:pPr>
        <w:ind w:left="2004" w:hanging="360"/>
      </w:pPr>
      <w:rPr>
        <w:rFonts w:ascii="Courier New" w:hAnsi="Courier New" w:cs="Courier New" w:hint="default"/>
      </w:rPr>
    </w:lvl>
    <w:lvl w:ilvl="2" w:tplc="20000005" w:tentative="1">
      <w:start w:val="1"/>
      <w:numFmt w:val="bullet"/>
      <w:lvlText w:val=""/>
      <w:lvlJc w:val="left"/>
      <w:pPr>
        <w:ind w:left="2724" w:hanging="360"/>
      </w:pPr>
      <w:rPr>
        <w:rFonts w:ascii="Wingdings" w:hAnsi="Wingdings" w:hint="default"/>
      </w:rPr>
    </w:lvl>
    <w:lvl w:ilvl="3" w:tplc="20000001" w:tentative="1">
      <w:start w:val="1"/>
      <w:numFmt w:val="bullet"/>
      <w:lvlText w:val=""/>
      <w:lvlJc w:val="left"/>
      <w:pPr>
        <w:ind w:left="3444" w:hanging="360"/>
      </w:pPr>
      <w:rPr>
        <w:rFonts w:ascii="Symbol" w:hAnsi="Symbol" w:hint="default"/>
      </w:rPr>
    </w:lvl>
    <w:lvl w:ilvl="4" w:tplc="20000003" w:tentative="1">
      <w:start w:val="1"/>
      <w:numFmt w:val="bullet"/>
      <w:lvlText w:val="o"/>
      <w:lvlJc w:val="left"/>
      <w:pPr>
        <w:ind w:left="4164" w:hanging="360"/>
      </w:pPr>
      <w:rPr>
        <w:rFonts w:ascii="Courier New" w:hAnsi="Courier New" w:cs="Courier New" w:hint="default"/>
      </w:rPr>
    </w:lvl>
    <w:lvl w:ilvl="5" w:tplc="20000005" w:tentative="1">
      <w:start w:val="1"/>
      <w:numFmt w:val="bullet"/>
      <w:lvlText w:val=""/>
      <w:lvlJc w:val="left"/>
      <w:pPr>
        <w:ind w:left="4884" w:hanging="360"/>
      </w:pPr>
      <w:rPr>
        <w:rFonts w:ascii="Wingdings" w:hAnsi="Wingdings" w:hint="default"/>
      </w:rPr>
    </w:lvl>
    <w:lvl w:ilvl="6" w:tplc="20000001" w:tentative="1">
      <w:start w:val="1"/>
      <w:numFmt w:val="bullet"/>
      <w:lvlText w:val=""/>
      <w:lvlJc w:val="left"/>
      <w:pPr>
        <w:ind w:left="5604" w:hanging="360"/>
      </w:pPr>
      <w:rPr>
        <w:rFonts w:ascii="Symbol" w:hAnsi="Symbol" w:hint="default"/>
      </w:rPr>
    </w:lvl>
    <w:lvl w:ilvl="7" w:tplc="20000003" w:tentative="1">
      <w:start w:val="1"/>
      <w:numFmt w:val="bullet"/>
      <w:lvlText w:val="o"/>
      <w:lvlJc w:val="left"/>
      <w:pPr>
        <w:ind w:left="6324" w:hanging="360"/>
      </w:pPr>
      <w:rPr>
        <w:rFonts w:ascii="Courier New" w:hAnsi="Courier New" w:cs="Courier New" w:hint="default"/>
      </w:rPr>
    </w:lvl>
    <w:lvl w:ilvl="8" w:tplc="20000005" w:tentative="1">
      <w:start w:val="1"/>
      <w:numFmt w:val="bullet"/>
      <w:lvlText w:val=""/>
      <w:lvlJc w:val="left"/>
      <w:pPr>
        <w:ind w:left="7044"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FB849E70"/>
    <w:lvl w:ilvl="0" w:tplc="B942B61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4A418B"/>
    <w:multiLevelType w:val="hybridMultilevel"/>
    <w:tmpl w:val="7C1CB8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3A431A0"/>
    <w:multiLevelType w:val="hybridMultilevel"/>
    <w:tmpl w:val="23D031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46EE6482"/>
    <w:multiLevelType w:val="hybridMultilevel"/>
    <w:tmpl w:val="5D8671BE"/>
    <w:lvl w:ilvl="0" w:tplc="0FC68C42">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FB56AB"/>
    <w:multiLevelType w:val="hybridMultilevel"/>
    <w:tmpl w:val="8FA2E154"/>
    <w:lvl w:ilvl="0" w:tplc="20000001">
      <w:start w:val="1"/>
      <w:numFmt w:val="bullet"/>
      <w:lvlText w:val=""/>
      <w:lvlJc w:val="left"/>
      <w:pPr>
        <w:ind w:left="1284" w:hanging="360"/>
      </w:pPr>
      <w:rPr>
        <w:rFonts w:ascii="Symbol" w:hAnsi="Symbol" w:hint="default"/>
      </w:rPr>
    </w:lvl>
    <w:lvl w:ilvl="1" w:tplc="20000003" w:tentative="1">
      <w:start w:val="1"/>
      <w:numFmt w:val="bullet"/>
      <w:lvlText w:val="o"/>
      <w:lvlJc w:val="left"/>
      <w:pPr>
        <w:ind w:left="2004" w:hanging="360"/>
      </w:pPr>
      <w:rPr>
        <w:rFonts w:ascii="Courier New" w:hAnsi="Courier New" w:cs="Courier New" w:hint="default"/>
      </w:rPr>
    </w:lvl>
    <w:lvl w:ilvl="2" w:tplc="20000005" w:tentative="1">
      <w:start w:val="1"/>
      <w:numFmt w:val="bullet"/>
      <w:lvlText w:val=""/>
      <w:lvlJc w:val="left"/>
      <w:pPr>
        <w:ind w:left="2724" w:hanging="360"/>
      </w:pPr>
      <w:rPr>
        <w:rFonts w:ascii="Wingdings" w:hAnsi="Wingdings" w:hint="default"/>
      </w:rPr>
    </w:lvl>
    <w:lvl w:ilvl="3" w:tplc="20000001" w:tentative="1">
      <w:start w:val="1"/>
      <w:numFmt w:val="bullet"/>
      <w:lvlText w:val=""/>
      <w:lvlJc w:val="left"/>
      <w:pPr>
        <w:ind w:left="3444" w:hanging="360"/>
      </w:pPr>
      <w:rPr>
        <w:rFonts w:ascii="Symbol" w:hAnsi="Symbol" w:hint="default"/>
      </w:rPr>
    </w:lvl>
    <w:lvl w:ilvl="4" w:tplc="20000003" w:tentative="1">
      <w:start w:val="1"/>
      <w:numFmt w:val="bullet"/>
      <w:lvlText w:val="o"/>
      <w:lvlJc w:val="left"/>
      <w:pPr>
        <w:ind w:left="4164" w:hanging="360"/>
      </w:pPr>
      <w:rPr>
        <w:rFonts w:ascii="Courier New" w:hAnsi="Courier New" w:cs="Courier New" w:hint="default"/>
      </w:rPr>
    </w:lvl>
    <w:lvl w:ilvl="5" w:tplc="20000005" w:tentative="1">
      <w:start w:val="1"/>
      <w:numFmt w:val="bullet"/>
      <w:lvlText w:val=""/>
      <w:lvlJc w:val="left"/>
      <w:pPr>
        <w:ind w:left="4884" w:hanging="360"/>
      </w:pPr>
      <w:rPr>
        <w:rFonts w:ascii="Wingdings" w:hAnsi="Wingdings" w:hint="default"/>
      </w:rPr>
    </w:lvl>
    <w:lvl w:ilvl="6" w:tplc="20000001" w:tentative="1">
      <w:start w:val="1"/>
      <w:numFmt w:val="bullet"/>
      <w:lvlText w:val=""/>
      <w:lvlJc w:val="left"/>
      <w:pPr>
        <w:ind w:left="5604" w:hanging="360"/>
      </w:pPr>
      <w:rPr>
        <w:rFonts w:ascii="Symbol" w:hAnsi="Symbol" w:hint="default"/>
      </w:rPr>
    </w:lvl>
    <w:lvl w:ilvl="7" w:tplc="20000003" w:tentative="1">
      <w:start w:val="1"/>
      <w:numFmt w:val="bullet"/>
      <w:lvlText w:val="o"/>
      <w:lvlJc w:val="left"/>
      <w:pPr>
        <w:ind w:left="6324" w:hanging="360"/>
      </w:pPr>
      <w:rPr>
        <w:rFonts w:ascii="Courier New" w:hAnsi="Courier New" w:cs="Courier New" w:hint="default"/>
      </w:rPr>
    </w:lvl>
    <w:lvl w:ilvl="8" w:tplc="20000005" w:tentative="1">
      <w:start w:val="1"/>
      <w:numFmt w:val="bullet"/>
      <w:lvlText w:val=""/>
      <w:lvlJc w:val="left"/>
      <w:pPr>
        <w:ind w:left="7044" w:hanging="360"/>
      </w:pPr>
      <w:rPr>
        <w:rFonts w:ascii="Wingdings" w:hAnsi="Wingdings" w:hint="default"/>
      </w:rPr>
    </w:lvl>
  </w:abstractNum>
  <w:abstractNum w:abstractNumId="35" w15:restartNumberingAfterBreak="0">
    <w:nsid w:val="55323552"/>
    <w:multiLevelType w:val="hybridMultilevel"/>
    <w:tmpl w:val="8C6A24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AC57F60"/>
    <w:multiLevelType w:val="hybridMultilevel"/>
    <w:tmpl w:val="01A46A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5117F0C"/>
    <w:multiLevelType w:val="hybridMultilevel"/>
    <w:tmpl w:val="1CFE8666"/>
    <w:lvl w:ilvl="0" w:tplc="E8F0E8B8">
      <w:start w:val="201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56E7AD5"/>
    <w:multiLevelType w:val="hybridMultilevel"/>
    <w:tmpl w:val="3F4EE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255713C"/>
    <w:multiLevelType w:val="hybridMultilevel"/>
    <w:tmpl w:val="B2D8B55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59E7A54"/>
    <w:multiLevelType w:val="hybridMultilevel"/>
    <w:tmpl w:val="8A7C58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7141D0A"/>
    <w:multiLevelType w:val="hybridMultilevel"/>
    <w:tmpl w:val="F1E8D3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A0A1F65"/>
    <w:multiLevelType w:val="hybridMultilevel"/>
    <w:tmpl w:val="53AA176E"/>
    <w:lvl w:ilvl="0" w:tplc="20000001">
      <w:start w:val="1"/>
      <w:numFmt w:val="bullet"/>
      <w:lvlText w:val=""/>
      <w:lvlJc w:val="left"/>
      <w:pPr>
        <w:ind w:left="720" w:hanging="360"/>
      </w:pPr>
      <w:rPr>
        <w:rFonts w:ascii="CG Times (WN)" w:hAnsi="CG Times (WN)" w:hint="default"/>
      </w:rPr>
    </w:lvl>
    <w:lvl w:ilvl="1" w:tplc="20000003" w:tentative="1">
      <w:start w:val="1"/>
      <w:numFmt w:val="bullet"/>
      <w:lvlText w:val="o"/>
      <w:lvlJc w:val="left"/>
      <w:pPr>
        <w:ind w:left="1440" w:hanging="360"/>
      </w:pPr>
      <w:rPr>
        <w:rFonts w:ascii="CG Times (WN)" w:hAnsi="CG Times (WN)" w:cs="CG Times (WN)" w:hint="default"/>
      </w:rPr>
    </w:lvl>
    <w:lvl w:ilvl="2" w:tplc="20000005" w:tentative="1">
      <w:start w:val="1"/>
      <w:numFmt w:val="bullet"/>
      <w:lvlText w:val=""/>
      <w:lvlJc w:val="left"/>
      <w:pPr>
        <w:ind w:left="2160" w:hanging="360"/>
      </w:pPr>
      <w:rPr>
        <w:rFonts w:ascii="CG Times (WN)" w:hAnsi="CG Times (WN)" w:hint="default"/>
      </w:rPr>
    </w:lvl>
    <w:lvl w:ilvl="3" w:tplc="20000001" w:tentative="1">
      <w:start w:val="1"/>
      <w:numFmt w:val="bullet"/>
      <w:lvlText w:val=""/>
      <w:lvlJc w:val="left"/>
      <w:pPr>
        <w:ind w:left="2880" w:hanging="360"/>
      </w:pPr>
      <w:rPr>
        <w:rFonts w:ascii="CG Times (WN)" w:hAnsi="CG Times (WN)" w:hint="default"/>
      </w:rPr>
    </w:lvl>
    <w:lvl w:ilvl="4" w:tplc="20000003" w:tentative="1">
      <w:start w:val="1"/>
      <w:numFmt w:val="bullet"/>
      <w:lvlText w:val="o"/>
      <w:lvlJc w:val="left"/>
      <w:pPr>
        <w:ind w:left="3600" w:hanging="360"/>
      </w:pPr>
      <w:rPr>
        <w:rFonts w:ascii="CG Times (WN)" w:hAnsi="CG Times (WN)" w:cs="CG Times (WN)" w:hint="default"/>
      </w:rPr>
    </w:lvl>
    <w:lvl w:ilvl="5" w:tplc="20000005" w:tentative="1">
      <w:start w:val="1"/>
      <w:numFmt w:val="bullet"/>
      <w:lvlText w:val=""/>
      <w:lvlJc w:val="left"/>
      <w:pPr>
        <w:ind w:left="4320" w:hanging="360"/>
      </w:pPr>
      <w:rPr>
        <w:rFonts w:ascii="CG Times (WN)" w:hAnsi="CG Times (WN)" w:hint="default"/>
      </w:rPr>
    </w:lvl>
    <w:lvl w:ilvl="6" w:tplc="20000001" w:tentative="1">
      <w:start w:val="1"/>
      <w:numFmt w:val="bullet"/>
      <w:lvlText w:val=""/>
      <w:lvlJc w:val="left"/>
      <w:pPr>
        <w:ind w:left="5040" w:hanging="360"/>
      </w:pPr>
      <w:rPr>
        <w:rFonts w:ascii="CG Times (WN)" w:hAnsi="CG Times (WN)" w:hint="default"/>
      </w:rPr>
    </w:lvl>
    <w:lvl w:ilvl="7" w:tplc="20000003" w:tentative="1">
      <w:start w:val="1"/>
      <w:numFmt w:val="bullet"/>
      <w:lvlText w:val="o"/>
      <w:lvlJc w:val="left"/>
      <w:pPr>
        <w:ind w:left="5760" w:hanging="360"/>
      </w:pPr>
      <w:rPr>
        <w:rFonts w:ascii="CG Times (WN)" w:hAnsi="CG Times (WN)" w:cs="CG Times (WN)" w:hint="default"/>
      </w:rPr>
    </w:lvl>
    <w:lvl w:ilvl="8" w:tplc="20000005" w:tentative="1">
      <w:start w:val="1"/>
      <w:numFmt w:val="bullet"/>
      <w:lvlText w:val=""/>
      <w:lvlJc w:val="left"/>
      <w:pPr>
        <w:ind w:left="6480" w:hanging="360"/>
      </w:pPr>
      <w:rPr>
        <w:rFonts w:ascii="CG Times (WN)" w:hAnsi="CG Times (WN)" w:hint="default"/>
      </w:rPr>
    </w:lvl>
  </w:abstractNum>
  <w:abstractNum w:abstractNumId="49" w15:restartNumberingAfterBreak="0">
    <w:nsid w:val="7DB675DB"/>
    <w:multiLevelType w:val="hybridMultilevel"/>
    <w:tmpl w:val="019032F4"/>
    <w:lvl w:ilvl="0" w:tplc="E8F0E8B8">
      <w:start w:val="201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 w15:restartNumberingAfterBreak="0">
    <w:nsid w:val="7FB93154"/>
    <w:multiLevelType w:val="hybridMultilevel"/>
    <w:tmpl w:val="4BE88A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18595004">
    <w:abstractNumId w:val="3"/>
  </w:num>
  <w:num w:numId="2" w16cid:durableId="1361665367">
    <w:abstractNumId w:val="31"/>
  </w:num>
  <w:num w:numId="3" w16cid:durableId="371418937">
    <w:abstractNumId w:val="23"/>
  </w:num>
  <w:num w:numId="4" w16cid:durableId="2117094926">
    <w:abstractNumId w:val="24"/>
  </w:num>
  <w:num w:numId="5" w16cid:durableId="1947423613">
    <w:abstractNumId w:val="19"/>
  </w:num>
  <w:num w:numId="6" w16cid:durableId="1448044147">
    <w:abstractNumId w:val="26"/>
  </w:num>
  <w:num w:numId="7" w16cid:durableId="1770544344">
    <w:abstractNumId w:val="37"/>
  </w:num>
  <w:num w:numId="8" w16cid:durableId="178785723">
    <w:abstractNumId w:val="20"/>
  </w:num>
  <w:num w:numId="9" w16cid:durableId="2072851934">
    <w:abstractNumId w:val="15"/>
  </w:num>
  <w:num w:numId="10" w16cid:durableId="1831675884">
    <w:abstractNumId w:val="2"/>
  </w:num>
  <w:num w:numId="11" w16cid:durableId="590359063">
    <w:abstractNumId w:val="1"/>
  </w:num>
  <w:num w:numId="12" w16cid:durableId="1177379625">
    <w:abstractNumId w:val="0"/>
  </w:num>
  <w:num w:numId="13" w16cid:durableId="917667678">
    <w:abstractNumId w:val="32"/>
  </w:num>
  <w:num w:numId="14" w16cid:durableId="1370256503">
    <w:abstractNumId w:val="33"/>
  </w:num>
  <w:num w:numId="15" w16cid:durableId="905652078">
    <w:abstractNumId w:val="25"/>
  </w:num>
  <w:num w:numId="16" w16cid:durableId="1997299755">
    <w:abstractNumId w:val="39"/>
  </w:num>
  <w:num w:numId="17" w16cid:durableId="728460878">
    <w:abstractNumId w:val="13"/>
  </w:num>
  <w:num w:numId="18" w16cid:durableId="1335835692">
    <w:abstractNumId w:val="14"/>
  </w:num>
  <w:num w:numId="19" w16cid:durableId="1042023980">
    <w:abstractNumId w:val="4"/>
  </w:num>
  <w:num w:numId="20" w16cid:durableId="1419135377">
    <w:abstractNumId w:val="45"/>
  </w:num>
  <w:num w:numId="21" w16cid:durableId="1616864769">
    <w:abstractNumId w:val="22"/>
  </w:num>
  <w:num w:numId="22" w16cid:durableId="331226699">
    <w:abstractNumId w:val="43"/>
  </w:num>
  <w:num w:numId="23" w16cid:durableId="137117076">
    <w:abstractNumId w:val="42"/>
  </w:num>
  <w:num w:numId="24" w16cid:durableId="492601256">
    <w:abstractNumId w:val="36"/>
  </w:num>
  <w:num w:numId="25" w16cid:durableId="404500259">
    <w:abstractNumId w:val="11"/>
  </w:num>
  <w:num w:numId="26" w16cid:durableId="364452425">
    <w:abstractNumId w:val="35"/>
  </w:num>
  <w:num w:numId="27" w16cid:durableId="690301660">
    <w:abstractNumId w:val="46"/>
  </w:num>
  <w:num w:numId="28" w16cid:durableId="670564905">
    <w:abstractNumId w:val="50"/>
  </w:num>
  <w:num w:numId="29" w16cid:durableId="399063720">
    <w:abstractNumId w:val="40"/>
  </w:num>
  <w:num w:numId="30" w16cid:durableId="1616137245">
    <w:abstractNumId w:val="49"/>
  </w:num>
  <w:num w:numId="31" w16cid:durableId="649478544">
    <w:abstractNumId w:val="9"/>
  </w:num>
  <w:num w:numId="32" w16cid:durableId="2016615619">
    <w:abstractNumId w:val="10"/>
  </w:num>
  <w:num w:numId="33" w16cid:durableId="1931816138">
    <w:abstractNumId w:val="30"/>
  </w:num>
  <w:num w:numId="34" w16cid:durableId="106048949">
    <w:abstractNumId w:val="8"/>
  </w:num>
  <w:num w:numId="35" w16cid:durableId="765737035">
    <w:abstractNumId w:val="16"/>
  </w:num>
  <w:num w:numId="36" w16cid:durableId="1262375513">
    <w:abstractNumId w:val="44"/>
  </w:num>
  <w:num w:numId="37" w16cid:durableId="1366715048">
    <w:abstractNumId w:val="29"/>
  </w:num>
  <w:num w:numId="38" w16cid:durableId="2060401125">
    <w:abstractNumId w:val="27"/>
  </w:num>
  <w:num w:numId="39" w16cid:durableId="1612544272">
    <w:abstractNumId w:val="21"/>
  </w:num>
  <w:num w:numId="40" w16cid:durableId="2120485023">
    <w:abstractNumId w:val="38"/>
  </w:num>
  <w:num w:numId="41" w16cid:durableId="861935980">
    <w:abstractNumId w:val="47"/>
  </w:num>
  <w:num w:numId="42" w16cid:durableId="704135073">
    <w:abstractNumId w:val="34"/>
  </w:num>
  <w:num w:numId="43" w16cid:durableId="149833964">
    <w:abstractNumId w:val="18"/>
  </w:num>
  <w:num w:numId="44" w16cid:durableId="538124661">
    <w:abstractNumId w:val="17"/>
  </w:num>
  <w:num w:numId="45" w16cid:durableId="132718997">
    <w:abstractNumId w:val="41"/>
  </w:num>
  <w:num w:numId="46" w16cid:durableId="1427995951">
    <w:abstractNumId w:val="48"/>
  </w:num>
  <w:num w:numId="47" w16cid:durableId="674302217">
    <w:abstractNumId w:val="28"/>
  </w:num>
  <w:num w:numId="48" w16cid:durableId="1122460077">
    <w:abstractNumId w:val="6"/>
  </w:num>
  <w:num w:numId="49" w16cid:durableId="2114592065">
    <w:abstractNumId w:val="7"/>
  </w:num>
  <w:num w:numId="50" w16cid:durableId="559174165">
    <w:abstractNumId w:val="5"/>
  </w:num>
  <w:num w:numId="51" w16cid:durableId="1340162169">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F0"/>
    <w:rsid w:val="0000045D"/>
    <w:rsid w:val="000006E1"/>
    <w:rsid w:val="0000119A"/>
    <w:rsid w:val="0000192C"/>
    <w:rsid w:val="00001A59"/>
    <w:rsid w:val="00001D12"/>
    <w:rsid w:val="000023E7"/>
    <w:rsid w:val="00002854"/>
    <w:rsid w:val="00002A37"/>
    <w:rsid w:val="00002B83"/>
    <w:rsid w:val="00004778"/>
    <w:rsid w:val="00004B17"/>
    <w:rsid w:val="00004B31"/>
    <w:rsid w:val="00005325"/>
    <w:rsid w:val="0000564C"/>
    <w:rsid w:val="00005BCB"/>
    <w:rsid w:val="00006446"/>
    <w:rsid w:val="00006896"/>
    <w:rsid w:val="00006A6C"/>
    <w:rsid w:val="00007614"/>
    <w:rsid w:val="00007CDC"/>
    <w:rsid w:val="00007D0A"/>
    <w:rsid w:val="000108A7"/>
    <w:rsid w:val="0001125D"/>
    <w:rsid w:val="00011B28"/>
    <w:rsid w:val="00011D68"/>
    <w:rsid w:val="00012A02"/>
    <w:rsid w:val="0001324A"/>
    <w:rsid w:val="00014F1E"/>
    <w:rsid w:val="00015522"/>
    <w:rsid w:val="00015CB4"/>
    <w:rsid w:val="00015D15"/>
    <w:rsid w:val="000206F2"/>
    <w:rsid w:val="0002078B"/>
    <w:rsid w:val="00020C88"/>
    <w:rsid w:val="00022494"/>
    <w:rsid w:val="000231E8"/>
    <w:rsid w:val="0002332B"/>
    <w:rsid w:val="000244BF"/>
    <w:rsid w:val="0002514B"/>
    <w:rsid w:val="000251A5"/>
    <w:rsid w:val="0002564D"/>
    <w:rsid w:val="00025D69"/>
    <w:rsid w:val="00025EA7"/>
    <w:rsid w:val="00025ECA"/>
    <w:rsid w:val="00027001"/>
    <w:rsid w:val="000270EA"/>
    <w:rsid w:val="000272AE"/>
    <w:rsid w:val="00027331"/>
    <w:rsid w:val="000276DD"/>
    <w:rsid w:val="0002788B"/>
    <w:rsid w:val="00027D4B"/>
    <w:rsid w:val="00030424"/>
    <w:rsid w:val="000307FD"/>
    <w:rsid w:val="00031017"/>
    <w:rsid w:val="00031067"/>
    <w:rsid w:val="00031F07"/>
    <w:rsid w:val="000321CD"/>
    <w:rsid w:val="000325B8"/>
    <w:rsid w:val="00032BFF"/>
    <w:rsid w:val="0003339B"/>
    <w:rsid w:val="000344DD"/>
    <w:rsid w:val="00034C15"/>
    <w:rsid w:val="00034E85"/>
    <w:rsid w:val="000362A4"/>
    <w:rsid w:val="00036BA1"/>
    <w:rsid w:val="00036E69"/>
    <w:rsid w:val="000372AF"/>
    <w:rsid w:val="00037769"/>
    <w:rsid w:val="00037D4D"/>
    <w:rsid w:val="0004166F"/>
    <w:rsid w:val="0004170F"/>
    <w:rsid w:val="000419A3"/>
    <w:rsid w:val="0004213A"/>
    <w:rsid w:val="000422E2"/>
    <w:rsid w:val="00042493"/>
    <w:rsid w:val="00042971"/>
    <w:rsid w:val="00042A28"/>
    <w:rsid w:val="00042B98"/>
    <w:rsid w:val="00042F22"/>
    <w:rsid w:val="00043807"/>
    <w:rsid w:val="000439D1"/>
    <w:rsid w:val="000444EF"/>
    <w:rsid w:val="00046645"/>
    <w:rsid w:val="00046DDA"/>
    <w:rsid w:val="00047B65"/>
    <w:rsid w:val="000501F1"/>
    <w:rsid w:val="00050895"/>
    <w:rsid w:val="00050AC8"/>
    <w:rsid w:val="0005117E"/>
    <w:rsid w:val="0005166F"/>
    <w:rsid w:val="00051B1F"/>
    <w:rsid w:val="00051D8E"/>
    <w:rsid w:val="0005206E"/>
    <w:rsid w:val="00052A07"/>
    <w:rsid w:val="00052CD4"/>
    <w:rsid w:val="00053310"/>
    <w:rsid w:val="000533C6"/>
    <w:rsid w:val="000534E3"/>
    <w:rsid w:val="000535F7"/>
    <w:rsid w:val="00053B06"/>
    <w:rsid w:val="0005493D"/>
    <w:rsid w:val="00054A51"/>
    <w:rsid w:val="00054FF5"/>
    <w:rsid w:val="00055F5A"/>
    <w:rsid w:val="0005606A"/>
    <w:rsid w:val="00056CA0"/>
    <w:rsid w:val="00057117"/>
    <w:rsid w:val="000575C0"/>
    <w:rsid w:val="00057B4B"/>
    <w:rsid w:val="000616E7"/>
    <w:rsid w:val="00061C86"/>
    <w:rsid w:val="00062251"/>
    <w:rsid w:val="000622F9"/>
    <w:rsid w:val="000633FE"/>
    <w:rsid w:val="000635E0"/>
    <w:rsid w:val="0006365F"/>
    <w:rsid w:val="00063816"/>
    <w:rsid w:val="0006487E"/>
    <w:rsid w:val="000648DC"/>
    <w:rsid w:val="00064986"/>
    <w:rsid w:val="00064B79"/>
    <w:rsid w:val="00064F3D"/>
    <w:rsid w:val="00065D40"/>
    <w:rsid w:val="00065E1A"/>
    <w:rsid w:val="00066B55"/>
    <w:rsid w:val="00066F96"/>
    <w:rsid w:val="00067C3C"/>
    <w:rsid w:val="00067C92"/>
    <w:rsid w:val="00067CB9"/>
    <w:rsid w:val="000702BE"/>
    <w:rsid w:val="00071B7D"/>
    <w:rsid w:val="00072162"/>
    <w:rsid w:val="0007257D"/>
    <w:rsid w:val="00073003"/>
    <w:rsid w:val="000734AF"/>
    <w:rsid w:val="000739E1"/>
    <w:rsid w:val="0007450A"/>
    <w:rsid w:val="00075504"/>
    <w:rsid w:val="00075C98"/>
    <w:rsid w:val="00076196"/>
    <w:rsid w:val="00076446"/>
    <w:rsid w:val="000769EC"/>
    <w:rsid w:val="00077043"/>
    <w:rsid w:val="000770FA"/>
    <w:rsid w:val="00077B2C"/>
    <w:rsid w:val="00077D1D"/>
    <w:rsid w:val="00077E5F"/>
    <w:rsid w:val="0008017D"/>
    <w:rsid w:val="0008036A"/>
    <w:rsid w:val="00080C2F"/>
    <w:rsid w:val="000811E8"/>
    <w:rsid w:val="00081726"/>
    <w:rsid w:val="00081AE6"/>
    <w:rsid w:val="00081F71"/>
    <w:rsid w:val="00082549"/>
    <w:rsid w:val="00082FE8"/>
    <w:rsid w:val="0008340E"/>
    <w:rsid w:val="00083785"/>
    <w:rsid w:val="000838FF"/>
    <w:rsid w:val="00084623"/>
    <w:rsid w:val="0008477B"/>
    <w:rsid w:val="000852B0"/>
    <w:rsid w:val="000855EB"/>
    <w:rsid w:val="00085B52"/>
    <w:rsid w:val="00085D6C"/>
    <w:rsid w:val="00085ECC"/>
    <w:rsid w:val="000866F2"/>
    <w:rsid w:val="0009009F"/>
    <w:rsid w:val="00091557"/>
    <w:rsid w:val="00091DF1"/>
    <w:rsid w:val="000924C1"/>
    <w:rsid w:val="000924F0"/>
    <w:rsid w:val="000930F5"/>
    <w:rsid w:val="00093474"/>
    <w:rsid w:val="00094220"/>
    <w:rsid w:val="000942ED"/>
    <w:rsid w:val="0009435D"/>
    <w:rsid w:val="000944A5"/>
    <w:rsid w:val="000948B7"/>
    <w:rsid w:val="000949EB"/>
    <w:rsid w:val="00094A9C"/>
    <w:rsid w:val="0009510F"/>
    <w:rsid w:val="00095199"/>
    <w:rsid w:val="000954BF"/>
    <w:rsid w:val="00096577"/>
    <w:rsid w:val="00096BB5"/>
    <w:rsid w:val="00096BEB"/>
    <w:rsid w:val="00097A1F"/>
    <w:rsid w:val="00097BA6"/>
    <w:rsid w:val="000A0008"/>
    <w:rsid w:val="000A0599"/>
    <w:rsid w:val="000A0CF4"/>
    <w:rsid w:val="000A0DD0"/>
    <w:rsid w:val="000A13BD"/>
    <w:rsid w:val="000A1876"/>
    <w:rsid w:val="000A1941"/>
    <w:rsid w:val="000A1B7B"/>
    <w:rsid w:val="000A1C62"/>
    <w:rsid w:val="000A343E"/>
    <w:rsid w:val="000A3E67"/>
    <w:rsid w:val="000A4423"/>
    <w:rsid w:val="000A46F0"/>
    <w:rsid w:val="000A56F2"/>
    <w:rsid w:val="000A5FD6"/>
    <w:rsid w:val="000A7673"/>
    <w:rsid w:val="000B0881"/>
    <w:rsid w:val="000B14F0"/>
    <w:rsid w:val="000B1D60"/>
    <w:rsid w:val="000B1FA2"/>
    <w:rsid w:val="000B2718"/>
    <w:rsid w:val="000B2719"/>
    <w:rsid w:val="000B2AD1"/>
    <w:rsid w:val="000B2BAC"/>
    <w:rsid w:val="000B3A8F"/>
    <w:rsid w:val="000B3BCC"/>
    <w:rsid w:val="000B4354"/>
    <w:rsid w:val="000B4AB9"/>
    <w:rsid w:val="000B529C"/>
    <w:rsid w:val="000B58C3"/>
    <w:rsid w:val="000B61E9"/>
    <w:rsid w:val="000B67DA"/>
    <w:rsid w:val="000B6B07"/>
    <w:rsid w:val="000B6F9B"/>
    <w:rsid w:val="000B748A"/>
    <w:rsid w:val="000C0C67"/>
    <w:rsid w:val="000C165A"/>
    <w:rsid w:val="000C2E19"/>
    <w:rsid w:val="000C2E5F"/>
    <w:rsid w:val="000C38ED"/>
    <w:rsid w:val="000C3917"/>
    <w:rsid w:val="000C3EBB"/>
    <w:rsid w:val="000C4911"/>
    <w:rsid w:val="000C4FDC"/>
    <w:rsid w:val="000C57FF"/>
    <w:rsid w:val="000C5973"/>
    <w:rsid w:val="000C7387"/>
    <w:rsid w:val="000D0128"/>
    <w:rsid w:val="000D041F"/>
    <w:rsid w:val="000D0D07"/>
    <w:rsid w:val="000D113A"/>
    <w:rsid w:val="000D129B"/>
    <w:rsid w:val="000D1B0F"/>
    <w:rsid w:val="000D2188"/>
    <w:rsid w:val="000D3008"/>
    <w:rsid w:val="000D37E5"/>
    <w:rsid w:val="000D3D1E"/>
    <w:rsid w:val="000D3D2E"/>
    <w:rsid w:val="000D40C1"/>
    <w:rsid w:val="000D4797"/>
    <w:rsid w:val="000D4B9E"/>
    <w:rsid w:val="000D4CB8"/>
    <w:rsid w:val="000D522F"/>
    <w:rsid w:val="000D5300"/>
    <w:rsid w:val="000D637C"/>
    <w:rsid w:val="000D78D6"/>
    <w:rsid w:val="000E0527"/>
    <w:rsid w:val="000E1203"/>
    <w:rsid w:val="000E1BA3"/>
    <w:rsid w:val="000E1E92"/>
    <w:rsid w:val="000E1ECF"/>
    <w:rsid w:val="000E2342"/>
    <w:rsid w:val="000E2833"/>
    <w:rsid w:val="000E2863"/>
    <w:rsid w:val="000E2C31"/>
    <w:rsid w:val="000E2FD1"/>
    <w:rsid w:val="000E3818"/>
    <w:rsid w:val="000E3831"/>
    <w:rsid w:val="000E3E3A"/>
    <w:rsid w:val="000E433A"/>
    <w:rsid w:val="000E4C10"/>
    <w:rsid w:val="000E4F41"/>
    <w:rsid w:val="000E517D"/>
    <w:rsid w:val="000E52BF"/>
    <w:rsid w:val="000E5337"/>
    <w:rsid w:val="000E5A9F"/>
    <w:rsid w:val="000E64A5"/>
    <w:rsid w:val="000E6B71"/>
    <w:rsid w:val="000E6C6A"/>
    <w:rsid w:val="000E74AE"/>
    <w:rsid w:val="000E7A81"/>
    <w:rsid w:val="000E7D93"/>
    <w:rsid w:val="000F044D"/>
    <w:rsid w:val="000F06D6"/>
    <w:rsid w:val="000F0E59"/>
    <w:rsid w:val="000F0EB1"/>
    <w:rsid w:val="000F1106"/>
    <w:rsid w:val="000F12E0"/>
    <w:rsid w:val="000F1B9C"/>
    <w:rsid w:val="000F3BE9"/>
    <w:rsid w:val="000F3CF5"/>
    <w:rsid w:val="000F3F18"/>
    <w:rsid w:val="000F3F6C"/>
    <w:rsid w:val="000F460A"/>
    <w:rsid w:val="000F4892"/>
    <w:rsid w:val="000F5211"/>
    <w:rsid w:val="000F523E"/>
    <w:rsid w:val="000F5721"/>
    <w:rsid w:val="000F624E"/>
    <w:rsid w:val="000F6505"/>
    <w:rsid w:val="000F664F"/>
    <w:rsid w:val="000F6AF8"/>
    <w:rsid w:val="000F6C61"/>
    <w:rsid w:val="000F6D75"/>
    <w:rsid w:val="000F6DF3"/>
    <w:rsid w:val="001005FF"/>
    <w:rsid w:val="001015AF"/>
    <w:rsid w:val="00101E03"/>
    <w:rsid w:val="0010257A"/>
    <w:rsid w:val="00102C0A"/>
    <w:rsid w:val="00103A25"/>
    <w:rsid w:val="00104E4E"/>
    <w:rsid w:val="00105FBB"/>
    <w:rsid w:val="001062FB"/>
    <w:rsid w:val="001063E6"/>
    <w:rsid w:val="0010738F"/>
    <w:rsid w:val="00107D0A"/>
    <w:rsid w:val="00107D3A"/>
    <w:rsid w:val="001105E1"/>
    <w:rsid w:val="001124D0"/>
    <w:rsid w:val="001127B9"/>
    <w:rsid w:val="00113CF4"/>
    <w:rsid w:val="00114B89"/>
    <w:rsid w:val="001153EA"/>
    <w:rsid w:val="001155CB"/>
    <w:rsid w:val="00115643"/>
    <w:rsid w:val="001156AD"/>
    <w:rsid w:val="00115809"/>
    <w:rsid w:val="001159F4"/>
    <w:rsid w:val="00116289"/>
    <w:rsid w:val="0011659C"/>
    <w:rsid w:val="00116765"/>
    <w:rsid w:val="001201D5"/>
    <w:rsid w:val="00121225"/>
    <w:rsid w:val="001219F5"/>
    <w:rsid w:val="00121A20"/>
    <w:rsid w:val="001233DD"/>
    <w:rsid w:val="0012377F"/>
    <w:rsid w:val="00124314"/>
    <w:rsid w:val="00124DE4"/>
    <w:rsid w:val="00124F88"/>
    <w:rsid w:val="00125302"/>
    <w:rsid w:val="001253D7"/>
    <w:rsid w:val="00126468"/>
    <w:rsid w:val="00126B4A"/>
    <w:rsid w:val="0012728B"/>
    <w:rsid w:val="001276D7"/>
    <w:rsid w:val="0013085E"/>
    <w:rsid w:val="00130E7A"/>
    <w:rsid w:val="00130F81"/>
    <w:rsid w:val="00131025"/>
    <w:rsid w:val="00131734"/>
    <w:rsid w:val="00131AAA"/>
    <w:rsid w:val="00132846"/>
    <w:rsid w:val="001328FD"/>
    <w:rsid w:val="00132FD0"/>
    <w:rsid w:val="00133204"/>
    <w:rsid w:val="00133436"/>
    <w:rsid w:val="0013448D"/>
    <w:rsid w:val="001344C0"/>
    <w:rsid w:val="001346FA"/>
    <w:rsid w:val="00135252"/>
    <w:rsid w:val="001367EE"/>
    <w:rsid w:val="00136BA0"/>
    <w:rsid w:val="00136CDD"/>
    <w:rsid w:val="0013759B"/>
    <w:rsid w:val="00137640"/>
    <w:rsid w:val="00137924"/>
    <w:rsid w:val="00137AB5"/>
    <w:rsid w:val="00137EF0"/>
    <w:rsid w:val="00137F0B"/>
    <w:rsid w:val="00141B1F"/>
    <w:rsid w:val="00141FC8"/>
    <w:rsid w:val="00142128"/>
    <w:rsid w:val="00145371"/>
    <w:rsid w:val="0014567E"/>
    <w:rsid w:val="00145E23"/>
    <w:rsid w:val="00146604"/>
    <w:rsid w:val="0014744E"/>
    <w:rsid w:val="00147518"/>
    <w:rsid w:val="001503AF"/>
    <w:rsid w:val="00150EFF"/>
    <w:rsid w:val="001519D1"/>
    <w:rsid w:val="00151E23"/>
    <w:rsid w:val="00151FC7"/>
    <w:rsid w:val="0015221A"/>
    <w:rsid w:val="001526E0"/>
    <w:rsid w:val="00153611"/>
    <w:rsid w:val="00153792"/>
    <w:rsid w:val="00153BD2"/>
    <w:rsid w:val="00153F01"/>
    <w:rsid w:val="00154F9A"/>
    <w:rsid w:val="00155142"/>
    <w:rsid w:val="001551B5"/>
    <w:rsid w:val="001552A5"/>
    <w:rsid w:val="0015573B"/>
    <w:rsid w:val="00155B0A"/>
    <w:rsid w:val="00155D2C"/>
    <w:rsid w:val="0015600A"/>
    <w:rsid w:val="00156A64"/>
    <w:rsid w:val="00157CA3"/>
    <w:rsid w:val="00157CF0"/>
    <w:rsid w:val="00160603"/>
    <w:rsid w:val="00160D14"/>
    <w:rsid w:val="001621DB"/>
    <w:rsid w:val="00162A89"/>
    <w:rsid w:val="00162DD0"/>
    <w:rsid w:val="00163037"/>
    <w:rsid w:val="001639FB"/>
    <w:rsid w:val="00163DE1"/>
    <w:rsid w:val="00164292"/>
    <w:rsid w:val="00164477"/>
    <w:rsid w:val="0016497B"/>
    <w:rsid w:val="00164D39"/>
    <w:rsid w:val="001650CE"/>
    <w:rsid w:val="00165186"/>
    <w:rsid w:val="001654FC"/>
    <w:rsid w:val="001659C1"/>
    <w:rsid w:val="00165D60"/>
    <w:rsid w:val="001660D0"/>
    <w:rsid w:val="00166EE6"/>
    <w:rsid w:val="001670F7"/>
    <w:rsid w:val="00170E76"/>
    <w:rsid w:val="0017108C"/>
    <w:rsid w:val="00171AC1"/>
    <w:rsid w:val="0017311B"/>
    <w:rsid w:val="00173644"/>
    <w:rsid w:val="00173A7A"/>
    <w:rsid w:val="00173A8E"/>
    <w:rsid w:val="00173E4C"/>
    <w:rsid w:val="00174CF8"/>
    <w:rsid w:val="0017502C"/>
    <w:rsid w:val="0017525E"/>
    <w:rsid w:val="001758B5"/>
    <w:rsid w:val="00175AF5"/>
    <w:rsid w:val="00176114"/>
    <w:rsid w:val="0017709C"/>
    <w:rsid w:val="00177A78"/>
    <w:rsid w:val="00177ABB"/>
    <w:rsid w:val="0018069A"/>
    <w:rsid w:val="001808A5"/>
    <w:rsid w:val="0018143F"/>
    <w:rsid w:val="00181FF8"/>
    <w:rsid w:val="001825FC"/>
    <w:rsid w:val="00182E94"/>
    <w:rsid w:val="001835C4"/>
    <w:rsid w:val="00184656"/>
    <w:rsid w:val="00184BC2"/>
    <w:rsid w:val="00184E1D"/>
    <w:rsid w:val="001856F3"/>
    <w:rsid w:val="00185C0D"/>
    <w:rsid w:val="00185EC6"/>
    <w:rsid w:val="001862EB"/>
    <w:rsid w:val="0018637F"/>
    <w:rsid w:val="0018669C"/>
    <w:rsid w:val="00186AFF"/>
    <w:rsid w:val="00186C0C"/>
    <w:rsid w:val="00187B50"/>
    <w:rsid w:val="001901F6"/>
    <w:rsid w:val="00190517"/>
    <w:rsid w:val="00190AC1"/>
    <w:rsid w:val="00190EC5"/>
    <w:rsid w:val="00190FC2"/>
    <w:rsid w:val="00191815"/>
    <w:rsid w:val="00191CA6"/>
    <w:rsid w:val="00192D8E"/>
    <w:rsid w:val="00192E5C"/>
    <w:rsid w:val="00192FD2"/>
    <w:rsid w:val="001933EF"/>
    <w:rsid w:val="0019341A"/>
    <w:rsid w:val="001946D7"/>
    <w:rsid w:val="00194740"/>
    <w:rsid w:val="001956ED"/>
    <w:rsid w:val="00195CF3"/>
    <w:rsid w:val="00195F27"/>
    <w:rsid w:val="00196BD7"/>
    <w:rsid w:val="00197046"/>
    <w:rsid w:val="00197DF9"/>
    <w:rsid w:val="00197FC2"/>
    <w:rsid w:val="001A02E3"/>
    <w:rsid w:val="001A0600"/>
    <w:rsid w:val="001A0C57"/>
    <w:rsid w:val="001A0F89"/>
    <w:rsid w:val="001A11CC"/>
    <w:rsid w:val="001A130B"/>
    <w:rsid w:val="001A1987"/>
    <w:rsid w:val="001A19C4"/>
    <w:rsid w:val="001A2564"/>
    <w:rsid w:val="001A27D2"/>
    <w:rsid w:val="001A2893"/>
    <w:rsid w:val="001A3F99"/>
    <w:rsid w:val="001A4FAA"/>
    <w:rsid w:val="001A565B"/>
    <w:rsid w:val="001A5731"/>
    <w:rsid w:val="001A6173"/>
    <w:rsid w:val="001A6241"/>
    <w:rsid w:val="001A6CBA"/>
    <w:rsid w:val="001A728C"/>
    <w:rsid w:val="001A7414"/>
    <w:rsid w:val="001A77ED"/>
    <w:rsid w:val="001A7812"/>
    <w:rsid w:val="001B0769"/>
    <w:rsid w:val="001B0D97"/>
    <w:rsid w:val="001B150C"/>
    <w:rsid w:val="001B1BA8"/>
    <w:rsid w:val="001B206D"/>
    <w:rsid w:val="001B2AA9"/>
    <w:rsid w:val="001B3595"/>
    <w:rsid w:val="001B3933"/>
    <w:rsid w:val="001B4E6C"/>
    <w:rsid w:val="001B5A5D"/>
    <w:rsid w:val="001B5E1B"/>
    <w:rsid w:val="001B5F90"/>
    <w:rsid w:val="001B678A"/>
    <w:rsid w:val="001B6968"/>
    <w:rsid w:val="001B6EF4"/>
    <w:rsid w:val="001B7566"/>
    <w:rsid w:val="001B7F9A"/>
    <w:rsid w:val="001C021C"/>
    <w:rsid w:val="001C049F"/>
    <w:rsid w:val="001C0CE8"/>
    <w:rsid w:val="001C11BE"/>
    <w:rsid w:val="001C12E1"/>
    <w:rsid w:val="001C1CE5"/>
    <w:rsid w:val="001C254D"/>
    <w:rsid w:val="001C2FF7"/>
    <w:rsid w:val="001C32B3"/>
    <w:rsid w:val="001C3D2A"/>
    <w:rsid w:val="001C3DF3"/>
    <w:rsid w:val="001C4136"/>
    <w:rsid w:val="001C57D6"/>
    <w:rsid w:val="001C6468"/>
    <w:rsid w:val="001C6A45"/>
    <w:rsid w:val="001D0478"/>
    <w:rsid w:val="001D08FA"/>
    <w:rsid w:val="001D09F3"/>
    <w:rsid w:val="001D0B8D"/>
    <w:rsid w:val="001D0C32"/>
    <w:rsid w:val="001D0E15"/>
    <w:rsid w:val="001D11AF"/>
    <w:rsid w:val="001D1BB5"/>
    <w:rsid w:val="001D2776"/>
    <w:rsid w:val="001D2C5A"/>
    <w:rsid w:val="001D3073"/>
    <w:rsid w:val="001D358E"/>
    <w:rsid w:val="001D36AA"/>
    <w:rsid w:val="001D4562"/>
    <w:rsid w:val="001D4824"/>
    <w:rsid w:val="001D51BA"/>
    <w:rsid w:val="001D53E7"/>
    <w:rsid w:val="001D573B"/>
    <w:rsid w:val="001D5DF1"/>
    <w:rsid w:val="001D6207"/>
    <w:rsid w:val="001D6342"/>
    <w:rsid w:val="001D646D"/>
    <w:rsid w:val="001D6A97"/>
    <w:rsid w:val="001D6BB8"/>
    <w:rsid w:val="001D6D53"/>
    <w:rsid w:val="001D6E44"/>
    <w:rsid w:val="001D6E81"/>
    <w:rsid w:val="001D7683"/>
    <w:rsid w:val="001E1449"/>
    <w:rsid w:val="001E161C"/>
    <w:rsid w:val="001E18F8"/>
    <w:rsid w:val="001E1A9A"/>
    <w:rsid w:val="001E20F3"/>
    <w:rsid w:val="001E3C3E"/>
    <w:rsid w:val="001E459F"/>
    <w:rsid w:val="001E47D5"/>
    <w:rsid w:val="001E47F2"/>
    <w:rsid w:val="001E58E2"/>
    <w:rsid w:val="001E5EC1"/>
    <w:rsid w:val="001E6EBD"/>
    <w:rsid w:val="001E705E"/>
    <w:rsid w:val="001E7182"/>
    <w:rsid w:val="001E7545"/>
    <w:rsid w:val="001E7AED"/>
    <w:rsid w:val="001F0D1D"/>
    <w:rsid w:val="001F0EEA"/>
    <w:rsid w:val="001F1770"/>
    <w:rsid w:val="001F1B81"/>
    <w:rsid w:val="001F3348"/>
    <w:rsid w:val="001F3916"/>
    <w:rsid w:val="001F3D86"/>
    <w:rsid w:val="001F4105"/>
    <w:rsid w:val="001F41E8"/>
    <w:rsid w:val="001F42A2"/>
    <w:rsid w:val="001F45DC"/>
    <w:rsid w:val="001F4C10"/>
    <w:rsid w:val="001F54C5"/>
    <w:rsid w:val="001F5690"/>
    <w:rsid w:val="001F56BD"/>
    <w:rsid w:val="001F585D"/>
    <w:rsid w:val="001F5B74"/>
    <w:rsid w:val="001F5DCB"/>
    <w:rsid w:val="001F634A"/>
    <w:rsid w:val="001F662C"/>
    <w:rsid w:val="001F6AA2"/>
    <w:rsid w:val="001F6B31"/>
    <w:rsid w:val="001F6F8B"/>
    <w:rsid w:val="001F7074"/>
    <w:rsid w:val="001F75F4"/>
    <w:rsid w:val="001F7AC4"/>
    <w:rsid w:val="001F7D2E"/>
    <w:rsid w:val="00200490"/>
    <w:rsid w:val="00200645"/>
    <w:rsid w:val="002010D1"/>
    <w:rsid w:val="00201681"/>
    <w:rsid w:val="00201F3A"/>
    <w:rsid w:val="00202AD3"/>
    <w:rsid w:val="00203410"/>
    <w:rsid w:val="002036E1"/>
    <w:rsid w:val="00203F8E"/>
    <w:rsid w:val="00203F96"/>
    <w:rsid w:val="0020441B"/>
    <w:rsid w:val="0020475A"/>
    <w:rsid w:val="00204D22"/>
    <w:rsid w:val="00205F34"/>
    <w:rsid w:val="00206698"/>
    <w:rsid w:val="002069B2"/>
    <w:rsid w:val="00206C67"/>
    <w:rsid w:val="00206DD4"/>
    <w:rsid w:val="002075E1"/>
    <w:rsid w:val="00207FA3"/>
    <w:rsid w:val="00210074"/>
    <w:rsid w:val="00210AA1"/>
    <w:rsid w:val="00210B95"/>
    <w:rsid w:val="00211D86"/>
    <w:rsid w:val="002121D6"/>
    <w:rsid w:val="00212968"/>
    <w:rsid w:val="00213BD1"/>
    <w:rsid w:val="00213CCF"/>
    <w:rsid w:val="00214034"/>
    <w:rsid w:val="002144E6"/>
    <w:rsid w:val="00214DA8"/>
    <w:rsid w:val="00215423"/>
    <w:rsid w:val="002158FA"/>
    <w:rsid w:val="00216507"/>
    <w:rsid w:val="00216694"/>
    <w:rsid w:val="002169CE"/>
    <w:rsid w:val="00216C98"/>
    <w:rsid w:val="002172BE"/>
    <w:rsid w:val="00217EC8"/>
    <w:rsid w:val="00220600"/>
    <w:rsid w:val="0022094B"/>
    <w:rsid w:val="00221490"/>
    <w:rsid w:val="0022165B"/>
    <w:rsid w:val="00221E9A"/>
    <w:rsid w:val="00221EAC"/>
    <w:rsid w:val="002224DB"/>
    <w:rsid w:val="0022259D"/>
    <w:rsid w:val="00223FCB"/>
    <w:rsid w:val="00224A72"/>
    <w:rsid w:val="002252C3"/>
    <w:rsid w:val="00225959"/>
    <w:rsid w:val="00225C54"/>
    <w:rsid w:val="00227E03"/>
    <w:rsid w:val="002302BF"/>
    <w:rsid w:val="00230765"/>
    <w:rsid w:val="002308D2"/>
    <w:rsid w:val="0023092F"/>
    <w:rsid w:val="00230D18"/>
    <w:rsid w:val="00230DB8"/>
    <w:rsid w:val="00230F76"/>
    <w:rsid w:val="00231438"/>
    <w:rsid w:val="002319E4"/>
    <w:rsid w:val="00232375"/>
    <w:rsid w:val="002337C2"/>
    <w:rsid w:val="00234480"/>
    <w:rsid w:val="00234963"/>
    <w:rsid w:val="002349BC"/>
    <w:rsid w:val="00235632"/>
    <w:rsid w:val="002356E1"/>
    <w:rsid w:val="00235872"/>
    <w:rsid w:val="00235BCE"/>
    <w:rsid w:val="00235D8D"/>
    <w:rsid w:val="00236C9E"/>
    <w:rsid w:val="0023715B"/>
    <w:rsid w:val="002377C7"/>
    <w:rsid w:val="00237911"/>
    <w:rsid w:val="002402C3"/>
    <w:rsid w:val="00240AA2"/>
    <w:rsid w:val="002414BB"/>
    <w:rsid w:val="00241559"/>
    <w:rsid w:val="002415BB"/>
    <w:rsid w:val="002426A4"/>
    <w:rsid w:val="00242948"/>
    <w:rsid w:val="00242B28"/>
    <w:rsid w:val="00242EFC"/>
    <w:rsid w:val="002435B3"/>
    <w:rsid w:val="002443B6"/>
    <w:rsid w:val="00244BE9"/>
    <w:rsid w:val="002453B8"/>
    <w:rsid w:val="002458EB"/>
    <w:rsid w:val="00245D9C"/>
    <w:rsid w:val="0024694C"/>
    <w:rsid w:val="00246E11"/>
    <w:rsid w:val="00247198"/>
    <w:rsid w:val="00247B59"/>
    <w:rsid w:val="002500C8"/>
    <w:rsid w:val="00250B34"/>
    <w:rsid w:val="00251DD2"/>
    <w:rsid w:val="00251FDF"/>
    <w:rsid w:val="00252A9F"/>
    <w:rsid w:val="00252C92"/>
    <w:rsid w:val="0025457E"/>
    <w:rsid w:val="00254DB1"/>
    <w:rsid w:val="00254DF7"/>
    <w:rsid w:val="00255384"/>
    <w:rsid w:val="00255788"/>
    <w:rsid w:val="00255D0B"/>
    <w:rsid w:val="00256EFA"/>
    <w:rsid w:val="002572A6"/>
    <w:rsid w:val="00257543"/>
    <w:rsid w:val="00257A7C"/>
    <w:rsid w:val="00257AED"/>
    <w:rsid w:val="00257DE4"/>
    <w:rsid w:val="00260DF7"/>
    <w:rsid w:val="00261181"/>
    <w:rsid w:val="00261344"/>
    <w:rsid w:val="002617E7"/>
    <w:rsid w:val="00261EC6"/>
    <w:rsid w:val="002621C1"/>
    <w:rsid w:val="0026243D"/>
    <w:rsid w:val="00262BFA"/>
    <w:rsid w:val="002636BB"/>
    <w:rsid w:val="00264228"/>
    <w:rsid w:val="00264334"/>
    <w:rsid w:val="00264411"/>
    <w:rsid w:val="0026473E"/>
    <w:rsid w:val="00265EA8"/>
    <w:rsid w:val="00266214"/>
    <w:rsid w:val="00267C83"/>
    <w:rsid w:val="002701F8"/>
    <w:rsid w:val="00270D34"/>
    <w:rsid w:val="00270EF9"/>
    <w:rsid w:val="0027144F"/>
    <w:rsid w:val="00271813"/>
    <w:rsid w:val="002719C3"/>
    <w:rsid w:val="00271F3A"/>
    <w:rsid w:val="00272D75"/>
    <w:rsid w:val="00272F68"/>
    <w:rsid w:val="00273034"/>
    <w:rsid w:val="00273278"/>
    <w:rsid w:val="002737F4"/>
    <w:rsid w:val="00274349"/>
    <w:rsid w:val="00274DAD"/>
    <w:rsid w:val="00276140"/>
    <w:rsid w:val="002765AD"/>
    <w:rsid w:val="00276A77"/>
    <w:rsid w:val="0027710E"/>
    <w:rsid w:val="0028012D"/>
    <w:rsid w:val="00280203"/>
    <w:rsid w:val="002805F5"/>
    <w:rsid w:val="00280751"/>
    <w:rsid w:val="00281471"/>
    <w:rsid w:val="0028151C"/>
    <w:rsid w:val="00281970"/>
    <w:rsid w:val="00281A1C"/>
    <w:rsid w:val="00281BFB"/>
    <w:rsid w:val="0028225D"/>
    <w:rsid w:val="00282797"/>
    <w:rsid w:val="0028280A"/>
    <w:rsid w:val="00282B48"/>
    <w:rsid w:val="002834C5"/>
    <w:rsid w:val="00283578"/>
    <w:rsid w:val="0028370D"/>
    <w:rsid w:val="00283990"/>
    <w:rsid w:val="00283EB8"/>
    <w:rsid w:val="002851CD"/>
    <w:rsid w:val="0028547F"/>
    <w:rsid w:val="00285792"/>
    <w:rsid w:val="00286394"/>
    <w:rsid w:val="00286674"/>
    <w:rsid w:val="00286ACD"/>
    <w:rsid w:val="00286F29"/>
    <w:rsid w:val="00286F63"/>
    <w:rsid w:val="00287838"/>
    <w:rsid w:val="00287CBE"/>
    <w:rsid w:val="00290210"/>
    <w:rsid w:val="002907B5"/>
    <w:rsid w:val="0029244C"/>
    <w:rsid w:val="00292A90"/>
    <w:rsid w:val="00292EB7"/>
    <w:rsid w:val="00292F6F"/>
    <w:rsid w:val="00292F75"/>
    <w:rsid w:val="00293399"/>
    <w:rsid w:val="002936E4"/>
    <w:rsid w:val="0029376A"/>
    <w:rsid w:val="00293793"/>
    <w:rsid w:val="002938E1"/>
    <w:rsid w:val="00293DEA"/>
    <w:rsid w:val="00294CDA"/>
    <w:rsid w:val="00294D6F"/>
    <w:rsid w:val="00295809"/>
    <w:rsid w:val="00296123"/>
    <w:rsid w:val="002961CB"/>
    <w:rsid w:val="00296227"/>
    <w:rsid w:val="00296BCE"/>
    <w:rsid w:val="00296F44"/>
    <w:rsid w:val="00297272"/>
    <w:rsid w:val="00297416"/>
    <w:rsid w:val="0029777D"/>
    <w:rsid w:val="002979D0"/>
    <w:rsid w:val="002A03A5"/>
    <w:rsid w:val="002A055E"/>
    <w:rsid w:val="002A09C8"/>
    <w:rsid w:val="002A0FCA"/>
    <w:rsid w:val="002A1D4E"/>
    <w:rsid w:val="002A26DC"/>
    <w:rsid w:val="002A2869"/>
    <w:rsid w:val="002A2F25"/>
    <w:rsid w:val="002A3949"/>
    <w:rsid w:val="002A3D6E"/>
    <w:rsid w:val="002A4AF3"/>
    <w:rsid w:val="002A54DA"/>
    <w:rsid w:val="002A578E"/>
    <w:rsid w:val="002A5C13"/>
    <w:rsid w:val="002A658B"/>
    <w:rsid w:val="002A6ECF"/>
    <w:rsid w:val="002A7467"/>
    <w:rsid w:val="002A74C7"/>
    <w:rsid w:val="002A7A1A"/>
    <w:rsid w:val="002A7BC8"/>
    <w:rsid w:val="002B036A"/>
    <w:rsid w:val="002B0EBC"/>
    <w:rsid w:val="002B0F34"/>
    <w:rsid w:val="002B1585"/>
    <w:rsid w:val="002B15C7"/>
    <w:rsid w:val="002B1A53"/>
    <w:rsid w:val="002B1B69"/>
    <w:rsid w:val="002B1C57"/>
    <w:rsid w:val="002B24B3"/>
    <w:rsid w:val="002B24D6"/>
    <w:rsid w:val="002B35F7"/>
    <w:rsid w:val="002B3C44"/>
    <w:rsid w:val="002B43A0"/>
    <w:rsid w:val="002B4A57"/>
    <w:rsid w:val="002B4CC5"/>
    <w:rsid w:val="002B4E36"/>
    <w:rsid w:val="002B4F58"/>
    <w:rsid w:val="002B515A"/>
    <w:rsid w:val="002B6046"/>
    <w:rsid w:val="002B619D"/>
    <w:rsid w:val="002B790E"/>
    <w:rsid w:val="002B7A43"/>
    <w:rsid w:val="002B7B25"/>
    <w:rsid w:val="002C08F8"/>
    <w:rsid w:val="002C0D55"/>
    <w:rsid w:val="002C1AD9"/>
    <w:rsid w:val="002C1E3E"/>
    <w:rsid w:val="002C2123"/>
    <w:rsid w:val="002C2E9F"/>
    <w:rsid w:val="002C2F77"/>
    <w:rsid w:val="002C3D22"/>
    <w:rsid w:val="002C41E6"/>
    <w:rsid w:val="002C44E8"/>
    <w:rsid w:val="002C4C7A"/>
    <w:rsid w:val="002C5702"/>
    <w:rsid w:val="002C621C"/>
    <w:rsid w:val="002C6802"/>
    <w:rsid w:val="002C7B25"/>
    <w:rsid w:val="002D02AD"/>
    <w:rsid w:val="002D060D"/>
    <w:rsid w:val="002D06C7"/>
    <w:rsid w:val="002D071A"/>
    <w:rsid w:val="002D114A"/>
    <w:rsid w:val="002D1C12"/>
    <w:rsid w:val="002D3447"/>
    <w:rsid w:val="002D34B2"/>
    <w:rsid w:val="002D3A1B"/>
    <w:rsid w:val="002D3CC1"/>
    <w:rsid w:val="002D40E8"/>
    <w:rsid w:val="002D46F4"/>
    <w:rsid w:val="002D48B0"/>
    <w:rsid w:val="002D5302"/>
    <w:rsid w:val="002D53BE"/>
    <w:rsid w:val="002D563E"/>
    <w:rsid w:val="002D5B37"/>
    <w:rsid w:val="002D5E09"/>
    <w:rsid w:val="002D5FEE"/>
    <w:rsid w:val="002D6099"/>
    <w:rsid w:val="002D6213"/>
    <w:rsid w:val="002D69A8"/>
    <w:rsid w:val="002D6F43"/>
    <w:rsid w:val="002D7637"/>
    <w:rsid w:val="002E096C"/>
    <w:rsid w:val="002E125A"/>
    <w:rsid w:val="002E1353"/>
    <w:rsid w:val="002E1642"/>
    <w:rsid w:val="002E17F2"/>
    <w:rsid w:val="002E2270"/>
    <w:rsid w:val="002E2466"/>
    <w:rsid w:val="002E28DA"/>
    <w:rsid w:val="002E4653"/>
    <w:rsid w:val="002E4983"/>
    <w:rsid w:val="002E4D7E"/>
    <w:rsid w:val="002E5378"/>
    <w:rsid w:val="002E55B4"/>
    <w:rsid w:val="002E56D4"/>
    <w:rsid w:val="002E59F5"/>
    <w:rsid w:val="002E5C56"/>
    <w:rsid w:val="002E6184"/>
    <w:rsid w:val="002E6401"/>
    <w:rsid w:val="002E6952"/>
    <w:rsid w:val="002E6AA4"/>
    <w:rsid w:val="002E77A1"/>
    <w:rsid w:val="002E7CAE"/>
    <w:rsid w:val="002F0981"/>
    <w:rsid w:val="002F13E4"/>
    <w:rsid w:val="002F1415"/>
    <w:rsid w:val="002F14A9"/>
    <w:rsid w:val="002F22F9"/>
    <w:rsid w:val="002F26E8"/>
    <w:rsid w:val="002F2771"/>
    <w:rsid w:val="002F2EB5"/>
    <w:rsid w:val="002F3122"/>
    <w:rsid w:val="002F37A9"/>
    <w:rsid w:val="002F395A"/>
    <w:rsid w:val="002F3EC9"/>
    <w:rsid w:val="002F413F"/>
    <w:rsid w:val="002F4E7E"/>
    <w:rsid w:val="002F5FB0"/>
    <w:rsid w:val="002F60CA"/>
    <w:rsid w:val="002F7D43"/>
    <w:rsid w:val="002F7F6D"/>
    <w:rsid w:val="003000D3"/>
    <w:rsid w:val="0030013B"/>
    <w:rsid w:val="00300925"/>
    <w:rsid w:val="00300E48"/>
    <w:rsid w:val="003010C6"/>
    <w:rsid w:val="00301270"/>
    <w:rsid w:val="00301B54"/>
    <w:rsid w:val="00301CE6"/>
    <w:rsid w:val="003023B1"/>
    <w:rsid w:val="0030256B"/>
    <w:rsid w:val="00302F96"/>
    <w:rsid w:val="0030354D"/>
    <w:rsid w:val="00303656"/>
    <w:rsid w:val="003037A3"/>
    <w:rsid w:val="0030501F"/>
    <w:rsid w:val="00305056"/>
    <w:rsid w:val="003052E7"/>
    <w:rsid w:val="0030568F"/>
    <w:rsid w:val="00305D24"/>
    <w:rsid w:val="00306099"/>
    <w:rsid w:val="003067D5"/>
    <w:rsid w:val="00306827"/>
    <w:rsid w:val="003079F4"/>
    <w:rsid w:val="00307A63"/>
    <w:rsid w:val="00307BA1"/>
    <w:rsid w:val="00310597"/>
    <w:rsid w:val="0031089A"/>
    <w:rsid w:val="00311702"/>
    <w:rsid w:val="00311A10"/>
    <w:rsid w:val="00311E82"/>
    <w:rsid w:val="003129B8"/>
    <w:rsid w:val="00312FBE"/>
    <w:rsid w:val="0031348F"/>
    <w:rsid w:val="00313A6D"/>
    <w:rsid w:val="00313FD6"/>
    <w:rsid w:val="003143BD"/>
    <w:rsid w:val="00314402"/>
    <w:rsid w:val="00314567"/>
    <w:rsid w:val="00314F0D"/>
    <w:rsid w:val="00315363"/>
    <w:rsid w:val="0031544C"/>
    <w:rsid w:val="00315BFE"/>
    <w:rsid w:val="00316499"/>
    <w:rsid w:val="0031685A"/>
    <w:rsid w:val="0031700F"/>
    <w:rsid w:val="0032026C"/>
    <w:rsid w:val="0032031B"/>
    <w:rsid w:val="0032035E"/>
    <w:rsid w:val="003203ED"/>
    <w:rsid w:val="00320E4F"/>
    <w:rsid w:val="00320E86"/>
    <w:rsid w:val="00321F76"/>
    <w:rsid w:val="00322077"/>
    <w:rsid w:val="00322B3A"/>
    <w:rsid w:val="00322C9F"/>
    <w:rsid w:val="0032393D"/>
    <w:rsid w:val="00324311"/>
    <w:rsid w:val="00324726"/>
    <w:rsid w:val="00324C8A"/>
    <w:rsid w:val="00324D23"/>
    <w:rsid w:val="003254DF"/>
    <w:rsid w:val="003265E5"/>
    <w:rsid w:val="00326924"/>
    <w:rsid w:val="003269A9"/>
    <w:rsid w:val="003277D2"/>
    <w:rsid w:val="00327952"/>
    <w:rsid w:val="00327996"/>
    <w:rsid w:val="00330DBD"/>
    <w:rsid w:val="00330F14"/>
    <w:rsid w:val="003314DF"/>
    <w:rsid w:val="00331751"/>
    <w:rsid w:val="00331923"/>
    <w:rsid w:val="00331DE3"/>
    <w:rsid w:val="00332950"/>
    <w:rsid w:val="00332DA2"/>
    <w:rsid w:val="00333C3C"/>
    <w:rsid w:val="00333E0F"/>
    <w:rsid w:val="00334579"/>
    <w:rsid w:val="00334DC8"/>
    <w:rsid w:val="00335672"/>
    <w:rsid w:val="00335858"/>
    <w:rsid w:val="00335DBF"/>
    <w:rsid w:val="0033666D"/>
    <w:rsid w:val="00336BDA"/>
    <w:rsid w:val="00337FAC"/>
    <w:rsid w:val="003403A5"/>
    <w:rsid w:val="0034047C"/>
    <w:rsid w:val="0034067C"/>
    <w:rsid w:val="00340A46"/>
    <w:rsid w:val="00340BCE"/>
    <w:rsid w:val="0034127C"/>
    <w:rsid w:val="0034134E"/>
    <w:rsid w:val="00341A2D"/>
    <w:rsid w:val="00342BD6"/>
    <w:rsid w:val="00342BD7"/>
    <w:rsid w:val="00342E9A"/>
    <w:rsid w:val="00344043"/>
    <w:rsid w:val="00344410"/>
    <w:rsid w:val="00344A39"/>
    <w:rsid w:val="003467A0"/>
    <w:rsid w:val="00346ABA"/>
    <w:rsid w:val="00346DB5"/>
    <w:rsid w:val="00347013"/>
    <w:rsid w:val="0034740C"/>
    <w:rsid w:val="0034754B"/>
    <w:rsid w:val="003477B1"/>
    <w:rsid w:val="00347934"/>
    <w:rsid w:val="00347E3D"/>
    <w:rsid w:val="00350FD9"/>
    <w:rsid w:val="003514ED"/>
    <w:rsid w:val="0035178C"/>
    <w:rsid w:val="003519C4"/>
    <w:rsid w:val="003523C3"/>
    <w:rsid w:val="003524A9"/>
    <w:rsid w:val="00352DBB"/>
    <w:rsid w:val="00353AB9"/>
    <w:rsid w:val="003544C0"/>
    <w:rsid w:val="00355176"/>
    <w:rsid w:val="003551D8"/>
    <w:rsid w:val="00355264"/>
    <w:rsid w:val="003552D1"/>
    <w:rsid w:val="0035549E"/>
    <w:rsid w:val="0035581F"/>
    <w:rsid w:val="00356AA5"/>
    <w:rsid w:val="00357380"/>
    <w:rsid w:val="003576C8"/>
    <w:rsid w:val="00357853"/>
    <w:rsid w:val="00357F46"/>
    <w:rsid w:val="003602D9"/>
    <w:rsid w:val="003604CE"/>
    <w:rsid w:val="00362852"/>
    <w:rsid w:val="003642B3"/>
    <w:rsid w:val="00364445"/>
    <w:rsid w:val="00364BED"/>
    <w:rsid w:val="00364E49"/>
    <w:rsid w:val="00365081"/>
    <w:rsid w:val="0036630B"/>
    <w:rsid w:val="0036636B"/>
    <w:rsid w:val="003667B8"/>
    <w:rsid w:val="003678F6"/>
    <w:rsid w:val="0037046E"/>
    <w:rsid w:val="00370E47"/>
    <w:rsid w:val="0037179C"/>
    <w:rsid w:val="00371FB0"/>
    <w:rsid w:val="0037202E"/>
    <w:rsid w:val="0037229B"/>
    <w:rsid w:val="00372C95"/>
    <w:rsid w:val="00373202"/>
    <w:rsid w:val="00373B11"/>
    <w:rsid w:val="00373F05"/>
    <w:rsid w:val="00374138"/>
    <w:rsid w:val="003742AC"/>
    <w:rsid w:val="00374FD3"/>
    <w:rsid w:val="0037525F"/>
    <w:rsid w:val="00375779"/>
    <w:rsid w:val="00375CDA"/>
    <w:rsid w:val="00376ECA"/>
    <w:rsid w:val="00377CE1"/>
    <w:rsid w:val="0038012A"/>
    <w:rsid w:val="003811AD"/>
    <w:rsid w:val="003813B0"/>
    <w:rsid w:val="003814ED"/>
    <w:rsid w:val="00381AB4"/>
    <w:rsid w:val="00381E3F"/>
    <w:rsid w:val="00381F01"/>
    <w:rsid w:val="00382060"/>
    <w:rsid w:val="003822B5"/>
    <w:rsid w:val="00382302"/>
    <w:rsid w:val="003843EE"/>
    <w:rsid w:val="00384905"/>
    <w:rsid w:val="003856C6"/>
    <w:rsid w:val="00385BF0"/>
    <w:rsid w:val="00386327"/>
    <w:rsid w:val="00386981"/>
    <w:rsid w:val="003873A5"/>
    <w:rsid w:val="003874C3"/>
    <w:rsid w:val="00390B84"/>
    <w:rsid w:val="00391521"/>
    <w:rsid w:val="00391CF6"/>
    <w:rsid w:val="00392483"/>
    <w:rsid w:val="00392C21"/>
    <w:rsid w:val="003932A8"/>
    <w:rsid w:val="00393495"/>
    <w:rsid w:val="003935BE"/>
    <w:rsid w:val="003939FF"/>
    <w:rsid w:val="00393A34"/>
    <w:rsid w:val="0039421C"/>
    <w:rsid w:val="00394D37"/>
    <w:rsid w:val="00394DDA"/>
    <w:rsid w:val="00395362"/>
    <w:rsid w:val="00395812"/>
    <w:rsid w:val="00395834"/>
    <w:rsid w:val="00395D51"/>
    <w:rsid w:val="00395F5D"/>
    <w:rsid w:val="0039715A"/>
    <w:rsid w:val="003A17C4"/>
    <w:rsid w:val="003A1E1E"/>
    <w:rsid w:val="003A2223"/>
    <w:rsid w:val="003A2A0F"/>
    <w:rsid w:val="003A2EB7"/>
    <w:rsid w:val="003A331B"/>
    <w:rsid w:val="003A36EB"/>
    <w:rsid w:val="003A430A"/>
    <w:rsid w:val="003A45A1"/>
    <w:rsid w:val="003A49E6"/>
    <w:rsid w:val="003A4CB9"/>
    <w:rsid w:val="003A4F51"/>
    <w:rsid w:val="003A5203"/>
    <w:rsid w:val="003A576C"/>
    <w:rsid w:val="003A5B0A"/>
    <w:rsid w:val="003A66B9"/>
    <w:rsid w:val="003A69F9"/>
    <w:rsid w:val="003A6BAC"/>
    <w:rsid w:val="003A70A4"/>
    <w:rsid w:val="003A7569"/>
    <w:rsid w:val="003A7758"/>
    <w:rsid w:val="003A7EF3"/>
    <w:rsid w:val="003A7F91"/>
    <w:rsid w:val="003B14AA"/>
    <w:rsid w:val="003B159C"/>
    <w:rsid w:val="003B1C9E"/>
    <w:rsid w:val="003B2C0D"/>
    <w:rsid w:val="003B2CCE"/>
    <w:rsid w:val="003B3043"/>
    <w:rsid w:val="003B369F"/>
    <w:rsid w:val="003B36A3"/>
    <w:rsid w:val="003B387E"/>
    <w:rsid w:val="003B3CC3"/>
    <w:rsid w:val="003B3FBE"/>
    <w:rsid w:val="003B41BD"/>
    <w:rsid w:val="003B4C98"/>
    <w:rsid w:val="003B63CE"/>
    <w:rsid w:val="003B64BB"/>
    <w:rsid w:val="003B64E3"/>
    <w:rsid w:val="003B6D0E"/>
    <w:rsid w:val="003B75F1"/>
    <w:rsid w:val="003B7660"/>
    <w:rsid w:val="003B7FE5"/>
    <w:rsid w:val="003C0165"/>
    <w:rsid w:val="003C01E4"/>
    <w:rsid w:val="003C0A3A"/>
    <w:rsid w:val="003C1040"/>
    <w:rsid w:val="003C11C8"/>
    <w:rsid w:val="003C17AD"/>
    <w:rsid w:val="003C1C2B"/>
    <w:rsid w:val="003C1CEB"/>
    <w:rsid w:val="003C1D27"/>
    <w:rsid w:val="003C23D3"/>
    <w:rsid w:val="003C24F5"/>
    <w:rsid w:val="003C2702"/>
    <w:rsid w:val="003C291E"/>
    <w:rsid w:val="003C293C"/>
    <w:rsid w:val="003C2DC7"/>
    <w:rsid w:val="003C379F"/>
    <w:rsid w:val="003C4721"/>
    <w:rsid w:val="003C4A89"/>
    <w:rsid w:val="003C63A9"/>
    <w:rsid w:val="003C6C0B"/>
    <w:rsid w:val="003C7806"/>
    <w:rsid w:val="003C799E"/>
    <w:rsid w:val="003D0121"/>
    <w:rsid w:val="003D109F"/>
    <w:rsid w:val="003D112E"/>
    <w:rsid w:val="003D1F83"/>
    <w:rsid w:val="003D2478"/>
    <w:rsid w:val="003D29DA"/>
    <w:rsid w:val="003D2C55"/>
    <w:rsid w:val="003D2E8F"/>
    <w:rsid w:val="003D3C45"/>
    <w:rsid w:val="003D3DF6"/>
    <w:rsid w:val="003D3E80"/>
    <w:rsid w:val="003D41CB"/>
    <w:rsid w:val="003D542D"/>
    <w:rsid w:val="003D5820"/>
    <w:rsid w:val="003D5B1F"/>
    <w:rsid w:val="003D60D3"/>
    <w:rsid w:val="003D6899"/>
    <w:rsid w:val="003D7152"/>
    <w:rsid w:val="003D71A5"/>
    <w:rsid w:val="003D7461"/>
    <w:rsid w:val="003E0AD7"/>
    <w:rsid w:val="003E122F"/>
    <w:rsid w:val="003E1274"/>
    <w:rsid w:val="003E15FA"/>
    <w:rsid w:val="003E17E7"/>
    <w:rsid w:val="003E1AE2"/>
    <w:rsid w:val="003E26F4"/>
    <w:rsid w:val="003E2D4C"/>
    <w:rsid w:val="003E3CB0"/>
    <w:rsid w:val="003E4670"/>
    <w:rsid w:val="003E4933"/>
    <w:rsid w:val="003E4E83"/>
    <w:rsid w:val="003E5162"/>
    <w:rsid w:val="003E55E4"/>
    <w:rsid w:val="003E598E"/>
    <w:rsid w:val="003E59F1"/>
    <w:rsid w:val="003E605D"/>
    <w:rsid w:val="003E74E3"/>
    <w:rsid w:val="003E7A12"/>
    <w:rsid w:val="003E7BFB"/>
    <w:rsid w:val="003F05C7"/>
    <w:rsid w:val="003F0FA3"/>
    <w:rsid w:val="003F17FC"/>
    <w:rsid w:val="003F23B8"/>
    <w:rsid w:val="003F2CD4"/>
    <w:rsid w:val="003F2E13"/>
    <w:rsid w:val="003F33B9"/>
    <w:rsid w:val="003F3A2A"/>
    <w:rsid w:val="003F3A94"/>
    <w:rsid w:val="003F4452"/>
    <w:rsid w:val="003F5681"/>
    <w:rsid w:val="003F5CB4"/>
    <w:rsid w:val="003F6BBE"/>
    <w:rsid w:val="003F6FAE"/>
    <w:rsid w:val="003F6FD4"/>
    <w:rsid w:val="003F7E82"/>
    <w:rsid w:val="004000E8"/>
    <w:rsid w:val="004005D2"/>
    <w:rsid w:val="00401520"/>
    <w:rsid w:val="004027B8"/>
    <w:rsid w:val="00402CE7"/>
    <w:rsid w:val="00402E2B"/>
    <w:rsid w:val="004033D9"/>
    <w:rsid w:val="00403BF9"/>
    <w:rsid w:val="00404988"/>
    <w:rsid w:val="0040512B"/>
    <w:rsid w:val="00405616"/>
    <w:rsid w:val="00405CA5"/>
    <w:rsid w:val="00406066"/>
    <w:rsid w:val="00406C43"/>
    <w:rsid w:val="0040768C"/>
    <w:rsid w:val="00407B3A"/>
    <w:rsid w:val="00407CD3"/>
    <w:rsid w:val="00410134"/>
    <w:rsid w:val="00410465"/>
    <w:rsid w:val="00410B72"/>
    <w:rsid w:val="00410F18"/>
    <w:rsid w:val="00411648"/>
    <w:rsid w:val="004121FA"/>
    <w:rsid w:val="00412470"/>
    <w:rsid w:val="0041263E"/>
    <w:rsid w:val="00412770"/>
    <w:rsid w:val="00412980"/>
    <w:rsid w:val="004139D3"/>
    <w:rsid w:val="00413AA7"/>
    <w:rsid w:val="00413AAC"/>
    <w:rsid w:val="00413B75"/>
    <w:rsid w:val="00413E92"/>
    <w:rsid w:val="00414048"/>
    <w:rsid w:val="0041492C"/>
    <w:rsid w:val="00414D8E"/>
    <w:rsid w:val="004151EB"/>
    <w:rsid w:val="00415A51"/>
    <w:rsid w:val="00415C2C"/>
    <w:rsid w:val="00415CD6"/>
    <w:rsid w:val="00416524"/>
    <w:rsid w:val="004167AF"/>
    <w:rsid w:val="00417FA3"/>
    <w:rsid w:val="004204BC"/>
    <w:rsid w:val="004208EB"/>
    <w:rsid w:val="0042094A"/>
    <w:rsid w:val="00421105"/>
    <w:rsid w:val="00422A2B"/>
    <w:rsid w:val="00422A3A"/>
    <w:rsid w:val="00422AA4"/>
    <w:rsid w:val="00422B6C"/>
    <w:rsid w:val="00423020"/>
    <w:rsid w:val="004242F4"/>
    <w:rsid w:val="004248A4"/>
    <w:rsid w:val="00424BAF"/>
    <w:rsid w:val="00424E2B"/>
    <w:rsid w:val="004266A7"/>
    <w:rsid w:val="00426BD5"/>
    <w:rsid w:val="00426DF8"/>
    <w:rsid w:val="00426FFE"/>
    <w:rsid w:val="0042716A"/>
    <w:rsid w:val="004271F9"/>
    <w:rsid w:val="00427248"/>
    <w:rsid w:val="00427627"/>
    <w:rsid w:val="00427ADE"/>
    <w:rsid w:val="00430A91"/>
    <w:rsid w:val="0043123E"/>
    <w:rsid w:val="0043170D"/>
    <w:rsid w:val="00433056"/>
    <w:rsid w:val="00433AF8"/>
    <w:rsid w:val="00433F9D"/>
    <w:rsid w:val="004346D2"/>
    <w:rsid w:val="0043475E"/>
    <w:rsid w:val="00434AC8"/>
    <w:rsid w:val="00434F53"/>
    <w:rsid w:val="004356BE"/>
    <w:rsid w:val="00435D5A"/>
    <w:rsid w:val="0043669A"/>
    <w:rsid w:val="00436711"/>
    <w:rsid w:val="00436AB5"/>
    <w:rsid w:val="00437447"/>
    <w:rsid w:val="0044002C"/>
    <w:rsid w:val="004400BE"/>
    <w:rsid w:val="00440176"/>
    <w:rsid w:val="004404F0"/>
    <w:rsid w:val="004413B4"/>
    <w:rsid w:val="004419CC"/>
    <w:rsid w:val="00441A92"/>
    <w:rsid w:val="00442A26"/>
    <w:rsid w:val="00442C32"/>
    <w:rsid w:val="004430AB"/>
    <w:rsid w:val="004431DC"/>
    <w:rsid w:val="00444CFA"/>
    <w:rsid w:val="00444F56"/>
    <w:rsid w:val="0044515C"/>
    <w:rsid w:val="00446488"/>
    <w:rsid w:val="00446A30"/>
    <w:rsid w:val="00447160"/>
    <w:rsid w:val="00447423"/>
    <w:rsid w:val="0044751C"/>
    <w:rsid w:val="00450DA4"/>
    <w:rsid w:val="00450FE6"/>
    <w:rsid w:val="004517AA"/>
    <w:rsid w:val="004521C1"/>
    <w:rsid w:val="004523CE"/>
    <w:rsid w:val="00452749"/>
    <w:rsid w:val="00452B51"/>
    <w:rsid w:val="00452CAC"/>
    <w:rsid w:val="00453645"/>
    <w:rsid w:val="00453858"/>
    <w:rsid w:val="00454930"/>
    <w:rsid w:val="00454AF8"/>
    <w:rsid w:val="00455704"/>
    <w:rsid w:val="0045570E"/>
    <w:rsid w:val="004558B1"/>
    <w:rsid w:val="00455E46"/>
    <w:rsid w:val="0045697B"/>
    <w:rsid w:val="00456C07"/>
    <w:rsid w:val="00457565"/>
    <w:rsid w:val="004577EC"/>
    <w:rsid w:val="00457B71"/>
    <w:rsid w:val="00460517"/>
    <w:rsid w:val="00461304"/>
    <w:rsid w:val="004613E6"/>
    <w:rsid w:val="004628D8"/>
    <w:rsid w:val="00462C5B"/>
    <w:rsid w:val="00463B56"/>
    <w:rsid w:val="00463DDB"/>
    <w:rsid w:val="00464689"/>
    <w:rsid w:val="00464903"/>
    <w:rsid w:val="004650A5"/>
    <w:rsid w:val="004652C1"/>
    <w:rsid w:val="004669E2"/>
    <w:rsid w:val="00467352"/>
    <w:rsid w:val="0046789C"/>
    <w:rsid w:val="004703DA"/>
    <w:rsid w:val="0047049A"/>
    <w:rsid w:val="00470C31"/>
    <w:rsid w:val="0047116E"/>
    <w:rsid w:val="00471DE0"/>
    <w:rsid w:val="004729F5"/>
    <w:rsid w:val="00472B44"/>
    <w:rsid w:val="00472B88"/>
    <w:rsid w:val="004733DC"/>
    <w:rsid w:val="004734D0"/>
    <w:rsid w:val="00473D4B"/>
    <w:rsid w:val="0047405B"/>
    <w:rsid w:val="00474138"/>
    <w:rsid w:val="00474608"/>
    <w:rsid w:val="00474DC1"/>
    <w:rsid w:val="0047556B"/>
    <w:rsid w:val="00475C21"/>
    <w:rsid w:val="00477768"/>
    <w:rsid w:val="004803C1"/>
    <w:rsid w:val="004814C7"/>
    <w:rsid w:val="00481546"/>
    <w:rsid w:val="0048188B"/>
    <w:rsid w:val="00481DAB"/>
    <w:rsid w:val="00482767"/>
    <w:rsid w:val="0048388C"/>
    <w:rsid w:val="00484EA4"/>
    <w:rsid w:val="0048522D"/>
    <w:rsid w:val="004855C5"/>
    <w:rsid w:val="004855EE"/>
    <w:rsid w:val="0048630A"/>
    <w:rsid w:val="004868E5"/>
    <w:rsid w:val="00486F36"/>
    <w:rsid w:val="004874AE"/>
    <w:rsid w:val="00487C10"/>
    <w:rsid w:val="00487EEF"/>
    <w:rsid w:val="00490427"/>
    <w:rsid w:val="0049170E"/>
    <w:rsid w:val="004918B1"/>
    <w:rsid w:val="00492226"/>
    <w:rsid w:val="00492BC5"/>
    <w:rsid w:val="00493010"/>
    <w:rsid w:val="00493B3C"/>
    <w:rsid w:val="00493DCF"/>
    <w:rsid w:val="00493F47"/>
    <w:rsid w:val="00493FFD"/>
    <w:rsid w:val="004954A5"/>
    <w:rsid w:val="0049566C"/>
    <w:rsid w:val="0049617A"/>
    <w:rsid w:val="004964F1"/>
    <w:rsid w:val="00497762"/>
    <w:rsid w:val="004977D2"/>
    <w:rsid w:val="004A0832"/>
    <w:rsid w:val="004A0C1D"/>
    <w:rsid w:val="004A11EB"/>
    <w:rsid w:val="004A132F"/>
    <w:rsid w:val="004A14EA"/>
    <w:rsid w:val="004A16BC"/>
    <w:rsid w:val="004A22D0"/>
    <w:rsid w:val="004A2417"/>
    <w:rsid w:val="004A2849"/>
    <w:rsid w:val="004A2B94"/>
    <w:rsid w:val="004A30FB"/>
    <w:rsid w:val="004A4E02"/>
    <w:rsid w:val="004A5837"/>
    <w:rsid w:val="004A615A"/>
    <w:rsid w:val="004A643A"/>
    <w:rsid w:val="004A7DAB"/>
    <w:rsid w:val="004B0DF0"/>
    <w:rsid w:val="004B1716"/>
    <w:rsid w:val="004B1807"/>
    <w:rsid w:val="004B1BC8"/>
    <w:rsid w:val="004B1C8A"/>
    <w:rsid w:val="004B1CCB"/>
    <w:rsid w:val="004B2DB6"/>
    <w:rsid w:val="004B31F4"/>
    <w:rsid w:val="004B3423"/>
    <w:rsid w:val="004B3721"/>
    <w:rsid w:val="004B4AC9"/>
    <w:rsid w:val="004B5ADC"/>
    <w:rsid w:val="004B5C67"/>
    <w:rsid w:val="004B63EE"/>
    <w:rsid w:val="004B6A65"/>
    <w:rsid w:val="004B6F6A"/>
    <w:rsid w:val="004B71AF"/>
    <w:rsid w:val="004B76EA"/>
    <w:rsid w:val="004B7C0C"/>
    <w:rsid w:val="004C0049"/>
    <w:rsid w:val="004C0AA6"/>
    <w:rsid w:val="004C109D"/>
    <w:rsid w:val="004C10C5"/>
    <w:rsid w:val="004C1493"/>
    <w:rsid w:val="004C1EE8"/>
    <w:rsid w:val="004C24D7"/>
    <w:rsid w:val="004C2B11"/>
    <w:rsid w:val="004C3898"/>
    <w:rsid w:val="004C4327"/>
    <w:rsid w:val="004C4634"/>
    <w:rsid w:val="004C4978"/>
    <w:rsid w:val="004C4A2E"/>
    <w:rsid w:val="004C52F0"/>
    <w:rsid w:val="004C71EE"/>
    <w:rsid w:val="004C7544"/>
    <w:rsid w:val="004C7605"/>
    <w:rsid w:val="004C7ED7"/>
    <w:rsid w:val="004D03A6"/>
    <w:rsid w:val="004D0BAF"/>
    <w:rsid w:val="004D12E8"/>
    <w:rsid w:val="004D1AB2"/>
    <w:rsid w:val="004D1B00"/>
    <w:rsid w:val="004D20F2"/>
    <w:rsid w:val="004D2617"/>
    <w:rsid w:val="004D31D4"/>
    <w:rsid w:val="004D36B1"/>
    <w:rsid w:val="004D3C9D"/>
    <w:rsid w:val="004D4574"/>
    <w:rsid w:val="004D5C75"/>
    <w:rsid w:val="004D7EBD"/>
    <w:rsid w:val="004E0190"/>
    <w:rsid w:val="004E0194"/>
    <w:rsid w:val="004E04A8"/>
    <w:rsid w:val="004E188E"/>
    <w:rsid w:val="004E2143"/>
    <w:rsid w:val="004E2680"/>
    <w:rsid w:val="004E28F9"/>
    <w:rsid w:val="004E2E0F"/>
    <w:rsid w:val="004E2F96"/>
    <w:rsid w:val="004E3436"/>
    <w:rsid w:val="004E3AB1"/>
    <w:rsid w:val="004E3C96"/>
    <w:rsid w:val="004E462E"/>
    <w:rsid w:val="004E4CE7"/>
    <w:rsid w:val="004E5157"/>
    <w:rsid w:val="004E56DC"/>
    <w:rsid w:val="004E5BB2"/>
    <w:rsid w:val="004E5FB0"/>
    <w:rsid w:val="004E6947"/>
    <w:rsid w:val="004E76F4"/>
    <w:rsid w:val="004E78A9"/>
    <w:rsid w:val="004E7B2C"/>
    <w:rsid w:val="004F0111"/>
    <w:rsid w:val="004F04B1"/>
    <w:rsid w:val="004F073D"/>
    <w:rsid w:val="004F0B4E"/>
    <w:rsid w:val="004F0B6C"/>
    <w:rsid w:val="004F14B3"/>
    <w:rsid w:val="004F159E"/>
    <w:rsid w:val="004F179E"/>
    <w:rsid w:val="004F1C42"/>
    <w:rsid w:val="004F1CA8"/>
    <w:rsid w:val="004F2078"/>
    <w:rsid w:val="004F2860"/>
    <w:rsid w:val="004F2F1B"/>
    <w:rsid w:val="004F47FD"/>
    <w:rsid w:val="004F48CF"/>
    <w:rsid w:val="004F4D81"/>
    <w:rsid w:val="004F4DA3"/>
    <w:rsid w:val="004F5366"/>
    <w:rsid w:val="004F5FE7"/>
    <w:rsid w:val="004F6283"/>
    <w:rsid w:val="004F7D65"/>
    <w:rsid w:val="005003F7"/>
    <w:rsid w:val="00500F3B"/>
    <w:rsid w:val="0050132D"/>
    <w:rsid w:val="005017E3"/>
    <w:rsid w:val="00501916"/>
    <w:rsid w:val="00502C76"/>
    <w:rsid w:val="00502CED"/>
    <w:rsid w:val="0050311E"/>
    <w:rsid w:val="00503DC6"/>
    <w:rsid w:val="00503DDE"/>
    <w:rsid w:val="0050420F"/>
    <w:rsid w:val="005048AF"/>
    <w:rsid w:val="00505329"/>
    <w:rsid w:val="00505BE9"/>
    <w:rsid w:val="00505FBC"/>
    <w:rsid w:val="005063DB"/>
    <w:rsid w:val="00506557"/>
    <w:rsid w:val="0050677A"/>
    <w:rsid w:val="00506C9C"/>
    <w:rsid w:val="00506FB5"/>
    <w:rsid w:val="00507904"/>
    <w:rsid w:val="005079CA"/>
    <w:rsid w:val="005101D6"/>
    <w:rsid w:val="005106C4"/>
    <w:rsid w:val="005108D8"/>
    <w:rsid w:val="00510B61"/>
    <w:rsid w:val="00510E77"/>
    <w:rsid w:val="00511256"/>
    <w:rsid w:val="005116F9"/>
    <w:rsid w:val="00512323"/>
    <w:rsid w:val="005135A1"/>
    <w:rsid w:val="00513CDE"/>
    <w:rsid w:val="00513D01"/>
    <w:rsid w:val="005147FC"/>
    <w:rsid w:val="005153A7"/>
    <w:rsid w:val="00515413"/>
    <w:rsid w:val="00515522"/>
    <w:rsid w:val="0051569C"/>
    <w:rsid w:val="00515E57"/>
    <w:rsid w:val="0051613E"/>
    <w:rsid w:val="00516806"/>
    <w:rsid w:val="00516AC3"/>
    <w:rsid w:val="00516ED6"/>
    <w:rsid w:val="00516F56"/>
    <w:rsid w:val="005201C6"/>
    <w:rsid w:val="005219CF"/>
    <w:rsid w:val="00521D18"/>
    <w:rsid w:val="005220AF"/>
    <w:rsid w:val="005220E5"/>
    <w:rsid w:val="0052360F"/>
    <w:rsid w:val="00523711"/>
    <w:rsid w:val="005239FD"/>
    <w:rsid w:val="00523D7A"/>
    <w:rsid w:val="00524214"/>
    <w:rsid w:val="0052478E"/>
    <w:rsid w:val="00524D33"/>
    <w:rsid w:val="00524DDE"/>
    <w:rsid w:val="0052673C"/>
    <w:rsid w:val="00526CB7"/>
    <w:rsid w:val="00526F7C"/>
    <w:rsid w:val="005270AA"/>
    <w:rsid w:val="0052730D"/>
    <w:rsid w:val="00527CD9"/>
    <w:rsid w:val="00530155"/>
    <w:rsid w:val="00530197"/>
    <w:rsid w:val="00531634"/>
    <w:rsid w:val="00531819"/>
    <w:rsid w:val="005324EB"/>
    <w:rsid w:val="005326C9"/>
    <w:rsid w:val="00532854"/>
    <w:rsid w:val="00532A84"/>
    <w:rsid w:val="00533154"/>
    <w:rsid w:val="00533780"/>
    <w:rsid w:val="0053482E"/>
    <w:rsid w:val="00534A20"/>
    <w:rsid w:val="00534A25"/>
    <w:rsid w:val="00534B2A"/>
    <w:rsid w:val="00534B59"/>
    <w:rsid w:val="005365BE"/>
    <w:rsid w:val="00536759"/>
    <w:rsid w:val="005377CE"/>
    <w:rsid w:val="00537C62"/>
    <w:rsid w:val="00540B05"/>
    <w:rsid w:val="00541F6F"/>
    <w:rsid w:val="00542F8E"/>
    <w:rsid w:val="00543B62"/>
    <w:rsid w:val="00544018"/>
    <w:rsid w:val="0054491C"/>
    <w:rsid w:val="00544AAF"/>
    <w:rsid w:val="00544B52"/>
    <w:rsid w:val="00545188"/>
    <w:rsid w:val="00545324"/>
    <w:rsid w:val="00545516"/>
    <w:rsid w:val="00546943"/>
    <w:rsid w:val="00546970"/>
    <w:rsid w:val="00547636"/>
    <w:rsid w:val="00547B21"/>
    <w:rsid w:val="005505B1"/>
    <w:rsid w:val="00551EAA"/>
    <w:rsid w:val="00552726"/>
    <w:rsid w:val="005537FD"/>
    <w:rsid w:val="00553AA8"/>
    <w:rsid w:val="0055472E"/>
    <w:rsid w:val="00554E19"/>
    <w:rsid w:val="005575B8"/>
    <w:rsid w:val="00560491"/>
    <w:rsid w:val="00560EF2"/>
    <w:rsid w:val="005611A3"/>
    <w:rsid w:val="0056121F"/>
    <w:rsid w:val="0056123C"/>
    <w:rsid w:val="005618B7"/>
    <w:rsid w:val="005620B9"/>
    <w:rsid w:val="00562C3C"/>
    <w:rsid w:val="00563A71"/>
    <w:rsid w:val="0056403D"/>
    <w:rsid w:val="00564392"/>
    <w:rsid w:val="00565000"/>
    <w:rsid w:val="00565233"/>
    <w:rsid w:val="00565EF3"/>
    <w:rsid w:val="00565F5A"/>
    <w:rsid w:val="00567493"/>
    <w:rsid w:val="005674DB"/>
    <w:rsid w:val="005678B4"/>
    <w:rsid w:val="00567F6F"/>
    <w:rsid w:val="0057020F"/>
    <w:rsid w:val="005709B0"/>
    <w:rsid w:val="0057186F"/>
    <w:rsid w:val="00572505"/>
    <w:rsid w:val="005735A6"/>
    <w:rsid w:val="00574E6C"/>
    <w:rsid w:val="00575F66"/>
    <w:rsid w:val="0057635E"/>
    <w:rsid w:val="00576C3E"/>
    <w:rsid w:val="0057739C"/>
    <w:rsid w:val="005774C9"/>
    <w:rsid w:val="00577E6D"/>
    <w:rsid w:val="00577F73"/>
    <w:rsid w:val="005800FB"/>
    <w:rsid w:val="0058041D"/>
    <w:rsid w:val="00580979"/>
    <w:rsid w:val="00581418"/>
    <w:rsid w:val="0058151A"/>
    <w:rsid w:val="005816AF"/>
    <w:rsid w:val="00581F02"/>
    <w:rsid w:val="00581F78"/>
    <w:rsid w:val="00582809"/>
    <w:rsid w:val="00582DB9"/>
    <w:rsid w:val="0058358C"/>
    <w:rsid w:val="005839FB"/>
    <w:rsid w:val="0058533F"/>
    <w:rsid w:val="0058571B"/>
    <w:rsid w:val="005860A9"/>
    <w:rsid w:val="00586360"/>
    <w:rsid w:val="005866E6"/>
    <w:rsid w:val="00586930"/>
    <w:rsid w:val="00586A19"/>
    <w:rsid w:val="00586FEA"/>
    <w:rsid w:val="00587700"/>
    <w:rsid w:val="0058798C"/>
    <w:rsid w:val="00590070"/>
    <w:rsid w:val="005900FA"/>
    <w:rsid w:val="005901DE"/>
    <w:rsid w:val="00590BD6"/>
    <w:rsid w:val="00590C8E"/>
    <w:rsid w:val="00590D8A"/>
    <w:rsid w:val="00591235"/>
    <w:rsid w:val="00591BCB"/>
    <w:rsid w:val="00591CC3"/>
    <w:rsid w:val="005922FA"/>
    <w:rsid w:val="005932B0"/>
    <w:rsid w:val="005935A4"/>
    <w:rsid w:val="0059364A"/>
    <w:rsid w:val="005937F0"/>
    <w:rsid w:val="00593C44"/>
    <w:rsid w:val="005948C2"/>
    <w:rsid w:val="0059501E"/>
    <w:rsid w:val="00595DCA"/>
    <w:rsid w:val="00596A03"/>
    <w:rsid w:val="00596EF9"/>
    <w:rsid w:val="005974BF"/>
    <w:rsid w:val="0059779B"/>
    <w:rsid w:val="00597F8B"/>
    <w:rsid w:val="00597FFC"/>
    <w:rsid w:val="005A0551"/>
    <w:rsid w:val="005A1BF3"/>
    <w:rsid w:val="005A1F6E"/>
    <w:rsid w:val="005A209A"/>
    <w:rsid w:val="005A22CA"/>
    <w:rsid w:val="005A2A1C"/>
    <w:rsid w:val="005A2D0E"/>
    <w:rsid w:val="005A2D4F"/>
    <w:rsid w:val="005A2E28"/>
    <w:rsid w:val="005A2ED7"/>
    <w:rsid w:val="005A593C"/>
    <w:rsid w:val="005A5BFD"/>
    <w:rsid w:val="005A5D42"/>
    <w:rsid w:val="005A6223"/>
    <w:rsid w:val="005A622A"/>
    <w:rsid w:val="005A662D"/>
    <w:rsid w:val="005A6942"/>
    <w:rsid w:val="005A69BC"/>
    <w:rsid w:val="005A6FA9"/>
    <w:rsid w:val="005A7147"/>
    <w:rsid w:val="005A7733"/>
    <w:rsid w:val="005A7AC6"/>
    <w:rsid w:val="005A7D9C"/>
    <w:rsid w:val="005A7DC8"/>
    <w:rsid w:val="005B0EE8"/>
    <w:rsid w:val="005B126E"/>
    <w:rsid w:val="005B1409"/>
    <w:rsid w:val="005B194D"/>
    <w:rsid w:val="005B1A81"/>
    <w:rsid w:val="005B1BF3"/>
    <w:rsid w:val="005B2301"/>
    <w:rsid w:val="005B2581"/>
    <w:rsid w:val="005B25DF"/>
    <w:rsid w:val="005B2DC0"/>
    <w:rsid w:val="005B31D2"/>
    <w:rsid w:val="005B35D7"/>
    <w:rsid w:val="005B392A"/>
    <w:rsid w:val="005B3AA3"/>
    <w:rsid w:val="005B3FC9"/>
    <w:rsid w:val="005B46AD"/>
    <w:rsid w:val="005B54A0"/>
    <w:rsid w:val="005B59AA"/>
    <w:rsid w:val="005B5AA7"/>
    <w:rsid w:val="005B5FAC"/>
    <w:rsid w:val="005B63C5"/>
    <w:rsid w:val="005B6BFF"/>
    <w:rsid w:val="005B6F83"/>
    <w:rsid w:val="005B77E3"/>
    <w:rsid w:val="005C03D7"/>
    <w:rsid w:val="005C04A1"/>
    <w:rsid w:val="005C0CDD"/>
    <w:rsid w:val="005C0E26"/>
    <w:rsid w:val="005C0E85"/>
    <w:rsid w:val="005C1DBF"/>
    <w:rsid w:val="005C2215"/>
    <w:rsid w:val="005C2A06"/>
    <w:rsid w:val="005C3420"/>
    <w:rsid w:val="005C37B2"/>
    <w:rsid w:val="005C3C68"/>
    <w:rsid w:val="005C3C71"/>
    <w:rsid w:val="005C40B0"/>
    <w:rsid w:val="005C41FA"/>
    <w:rsid w:val="005C4236"/>
    <w:rsid w:val="005C4497"/>
    <w:rsid w:val="005C4624"/>
    <w:rsid w:val="005C499B"/>
    <w:rsid w:val="005C49BE"/>
    <w:rsid w:val="005C5825"/>
    <w:rsid w:val="005C74FB"/>
    <w:rsid w:val="005C7738"/>
    <w:rsid w:val="005D02B6"/>
    <w:rsid w:val="005D0CB6"/>
    <w:rsid w:val="005D1315"/>
    <w:rsid w:val="005D1602"/>
    <w:rsid w:val="005D3E5A"/>
    <w:rsid w:val="005D42EC"/>
    <w:rsid w:val="005D5027"/>
    <w:rsid w:val="005D5414"/>
    <w:rsid w:val="005D5A9E"/>
    <w:rsid w:val="005D5D95"/>
    <w:rsid w:val="005D6165"/>
    <w:rsid w:val="005D66F5"/>
    <w:rsid w:val="005D6A44"/>
    <w:rsid w:val="005D6DDE"/>
    <w:rsid w:val="005D6FF4"/>
    <w:rsid w:val="005D7B98"/>
    <w:rsid w:val="005D7BF2"/>
    <w:rsid w:val="005D7DA8"/>
    <w:rsid w:val="005E1985"/>
    <w:rsid w:val="005E236B"/>
    <w:rsid w:val="005E32FB"/>
    <w:rsid w:val="005E385F"/>
    <w:rsid w:val="005E397F"/>
    <w:rsid w:val="005E3B07"/>
    <w:rsid w:val="005E4A36"/>
    <w:rsid w:val="005E4E60"/>
    <w:rsid w:val="005E5039"/>
    <w:rsid w:val="005E5B81"/>
    <w:rsid w:val="005E782A"/>
    <w:rsid w:val="005F0A37"/>
    <w:rsid w:val="005F0A6E"/>
    <w:rsid w:val="005F0F8A"/>
    <w:rsid w:val="005F1DD9"/>
    <w:rsid w:val="005F2863"/>
    <w:rsid w:val="005F2CB1"/>
    <w:rsid w:val="005F3025"/>
    <w:rsid w:val="005F30C0"/>
    <w:rsid w:val="005F36D8"/>
    <w:rsid w:val="005F38E8"/>
    <w:rsid w:val="005F39B4"/>
    <w:rsid w:val="005F3BC1"/>
    <w:rsid w:val="005F4238"/>
    <w:rsid w:val="005F4259"/>
    <w:rsid w:val="005F4A3E"/>
    <w:rsid w:val="005F537B"/>
    <w:rsid w:val="005F5911"/>
    <w:rsid w:val="005F5ABC"/>
    <w:rsid w:val="005F5BB1"/>
    <w:rsid w:val="005F5BC2"/>
    <w:rsid w:val="005F618C"/>
    <w:rsid w:val="005F64B4"/>
    <w:rsid w:val="005F6C40"/>
    <w:rsid w:val="005F6F5A"/>
    <w:rsid w:val="005F70BD"/>
    <w:rsid w:val="005F7199"/>
    <w:rsid w:val="00601F47"/>
    <w:rsid w:val="006025A9"/>
    <w:rsid w:val="0060283C"/>
    <w:rsid w:val="0060337F"/>
    <w:rsid w:val="006043F7"/>
    <w:rsid w:val="00604AAA"/>
    <w:rsid w:val="00604F14"/>
    <w:rsid w:val="00606206"/>
    <w:rsid w:val="00606213"/>
    <w:rsid w:val="00606B24"/>
    <w:rsid w:val="00606D3A"/>
    <w:rsid w:val="00606EFA"/>
    <w:rsid w:val="0060703F"/>
    <w:rsid w:val="006070CD"/>
    <w:rsid w:val="0060763A"/>
    <w:rsid w:val="0061172E"/>
    <w:rsid w:val="006118EE"/>
    <w:rsid w:val="00611B83"/>
    <w:rsid w:val="006122FE"/>
    <w:rsid w:val="0061231F"/>
    <w:rsid w:val="00612D97"/>
    <w:rsid w:val="00613257"/>
    <w:rsid w:val="0061331D"/>
    <w:rsid w:val="006154CD"/>
    <w:rsid w:val="006163E4"/>
    <w:rsid w:val="00616613"/>
    <w:rsid w:val="00616695"/>
    <w:rsid w:val="006168A5"/>
    <w:rsid w:val="00617363"/>
    <w:rsid w:val="00617A92"/>
    <w:rsid w:val="00617B76"/>
    <w:rsid w:val="00620283"/>
    <w:rsid w:val="00620449"/>
    <w:rsid w:val="00620A4C"/>
    <w:rsid w:val="00620A71"/>
    <w:rsid w:val="00620D80"/>
    <w:rsid w:val="00620ED5"/>
    <w:rsid w:val="0062120B"/>
    <w:rsid w:val="00621FC6"/>
    <w:rsid w:val="006230BB"/>
    <w:rsid w:val="006234A6"/>
    <w:rsid w:val="006237E5"/>
    <w:rsid w:val="00624120"/>
    <w:rsid w:val="0062415A"/>
    <w:rsid w:val="006257BD"/>
    <w:rsid w:val="00625D10"/>
    <w:rsid w:val="00627B6A"/>
    <w:rsid w:val="00627DFE"/>
    <w:rsid w:val="00630001"/>
    <w:rsid w:val="006304D0"/>
    <w:rsid w:val="00630CED"/>
    <w:rsid w:val="00631010"/>
    <w:rsid w:val="006310AB"/>
    <w:rsid w:val="006310E2"/>
    <w:rsid w:val="006311B3"/>
    <w:rsid w:val="006315DF"/>
    <w:rsid w:val="00631BFA"/>
    <w:rsid w:val="0063284C"/>
    <w:rsid w:val="00632D93"/>
    <w:rsid w:val="00633354"/>
    <w:rsid w:val="0063344C"/>
    <w:rsid w:val="006339FB"/>
    <w:rsid w:val="00634183"/>
    <w:rsid w:val="00634473"/>
    <w:rsid w:val="006347C9"/>
    <w:rsid w:val="00634C67"/>
    <w:rsid w:val="00635683"/>
    <w:rsid w:val="00635B13"/>
    <w:rsid w:val="00636398"/>
    <w:rsid w:val="006368D3"/>
    <w:rsid w:val="006373B5"/>
    <w:rsid w:val="006375E7"/>
    <w:rsid w:val="006377EC"/>
    <w:rsid w:val="0064151F"/>
    <w:rsid w:val="00641533"/>
    <w:rsid w:val="0064169B"/>
    <w:rsid w:val="006416D6"/>
    <w:rsid w:val="00641AFA"/>
    <w:rsid w:val="00641DB7"/>
    <w:rsid w:val="0064208D"/>
    <w:rsid w:val="0064278A"/>
    <w:rsid w:val="00642B1A"/>
    <w:rsid w:val="00643475"/>
    <w:rsid w:val="00643920"/>
    <w:rsid w:val="0064396A"/>
    <w:rsid w:val="00643B38"/>
    <w:rsid w:val="0064420F"/>
    <w:rsid w:val="00644BBA"/>
    <w:rsid w:val="0064525B"/>
    <w:rsid w:val="00645AE1"/>
    <w:rsid w:val="00646088"/>
    <w:rsid w:val="0064624E"/>
    <w:rsid w:val="0064626D"/>
    <w:rsid w:val="006462FF"/>
    <w:rsid w:val="0064656A"/>
    <w:rsid w:val="00646DAF"/>
    <w:rsid w:val="00647A82"/>
    <w:rsid w:val="00650AB9"/>
    <w:rsid w:val="00651534"/>
    <w:rsid w:val="00651BFB"/>
    <w:rsid w:val="00652FC2"/>
    <w:rsid w:val="00653AAB"/>
    <w:rsid w:val="00653B40"/>
    <w:rsid w:val="0065418D"/>
    <w:rsid w:val="00654891"/>
    <w:rsid w:val="00655261"/>
    <w:rsid w:val="00655733"/>
    <w:rsid w:val="00655ACD"/>
    <w:rsid w:val="00656A92"/>
    <w:rsid w:val="00656DDE"/>
    <w:rsid w:val="00656EDD"/>
    <w:rsid w:val="0065721E"/>
    <w:rsid w:val="00657351"/>
    <w:rsid w:val="00657A45"/>
    <w:rsid w:val="00657E26"/>
    <w:rsid w:val="00657EA0"/>
    <w:rsid w:val="0066011D"/>
    <w:rsid w:val="006607C0"/>
    <w:rsid w:val="006613A6"/>
    <w:rsid w:val="00662025"/>
    <w:rsid w:val="006627A2"/>
    <w:rsid w:val="00662974"/>
    <w:rsid w:val="00662CBD"/>
    <w:rsid w:val="00663487"/>
    <w:rsid w:val="006634E6"/>
    <w:rsid w:val="0066370A"/>
    <w:rsid w:val="006644DE"/>
    <w:rsid w:val="006645B9"/>
    <w:rsid w:val="00664E40"/>
    <w:rsid w:val="0066513A"/>
    <w:rsid w:val="0066518E"/>
    <w:rsid w:val="006655EE"/>
    <w:rsid w:val="00665D2A"/>
    <w:rsid w:val="00666509"/>
    <w:rsid w:val="00666D4E"/>
    <w:rsid w:val="00667771"/>
    <w:rsid w:val="006678A4"/>
    <w:rsid w:val="006678AB"/>
    <w:rsid w:val="00667EE7"/>
    <w:rsid w:val="00670922"/>
    <w:rsid w:val="00670BE1"/>
    <w:rsid w:val="00670C4F"/>
    <w:rsid w:val="00670E85"/>
    <w:rsid w:val="00671F31"/>
    <w:rsid w:val="0067218F"/>
    <w:rsid w:val="00672C93"/>
    <w:rsid w:val="006741F2"/>
    <w:rsid w:val="0067483E"/>
    <w:rsid w:val="00674AE6"/>
    <w:rsid w:val="00674CC3"/>
    <w:rsid w:val="0067513C"/>
    <w:rsid w:val="00675C31"/>
    <w:rsid w:val="00675C72"/>
    <w:rsid w:val="0067664D"/>
    <w:rsid w:val="00676A4B"/>
    <w:rsid w:val="00676D56"/>
    <w:rsid w:val="00677023"/>
    <w:rsid w:val="006771F9"/>
    <w:rsid w:val="006776D7"/>
    <w:rsid w:val="006803FB"/>
    <w:rsid w:val="00680508"/>
    <w:rsid w:val="00680537"/>
    <w:rsid w:val="0068070D"/>
    <w:rsid w:val="00680B20"/>
    <w:rsid w:val="00680C26"/>
    <w:rsid w:val="00680E40"/>
    <w:rsid w:val="00681003"/>
    <w:rsid w:val="006817C9"/>
    <w:rsid w:val="00681AB0"/>
    <w:rsid w:val="00682872"/>
    <w:rsid w:val="006830B6"/>
    <w:rsid w:val="00683AEC"/>
    <w:rsid w:val="00683ECE"/>
    <w:rsid w:val="00684A70"/>
    <w:rsid w:val="0068550E"/>
    <w:rsid w:val="0068574C"/>
    <w:rsid w:val="00685B49"/>
    <w:rsid w:val="00685E29"/>
    <w:rsid w:val="00686C07"/>
    <w:rsid w:val="00687A08"/>
    <w:rsid w:val="00690279"/>
    <w:rsid w:val="00690374"/>
    <w:rsid w:val="0069164F"/>
    <w:rsid w:val="0069177D"/>
    <w:rsid w:val="00691E56"/>
    <w:rsid w:val="00692797"/>
    <w:rsid w:val="00692C4C"/>
    <w:rsid w:val="00693D90"/>
    <w:rsid w:val="006949D6"/>
    <w:rsid w:val="006953D5"/>
    <w:rsid w:val="0069565D"/>
    <w:rsid w:val="00695FC2"/>
    <w:rsid w:val="00696949"/>
    <w:rsid w:val="00696E37"/>
    <w:rsid w:val="00697052"/>
    <w:rsid w:val="006971BB"/>
    <w:rsid w:val="0069775A"/>
    <w:rsid w:val="006A00BE"/>
    <w:rsid w:val="006A0EC4"/>
    <w:rsid w:val="006A0FF2"/>
    <w:rsid w:val="006A14B9"/>
    <w:rsid w:val="006A150D"/>
    <w:rsid w:val="006A17AB"/>
    <w:rsid w:val="006A1812"/>
    <w:rsid w:val="006A1AFB"/>
    <w:rsid w:val="006A2A18"/>
    <w:rsid w:val="006A32A8"/>
    <w:rsid w:val="006A46FB"/>
    <w:rsid w:val="006A5B5D"/>
    <w:rsid w:val="006A5D98"/>
    <w:rsid w:val="006A5E28"/>
    <w:rsid w:val="006A697B"/>
    <w:rsid w:val="006A6CA4"/>
    <w:rsid w:val="006A70AC"/>
    <w:rsid w:val="006A7727"/>
    <w:rsid w:val="006A7AFF"/>
    <w:rsid w:val="006B070C"/>
    <w:rsid w:val="006B1816"/>
    <w:rsid w:val="006B2099"/>
    <w:rsid w:val="006B2DB2"/>
    <w:rsid w:val="006B2E7D"/>
    <w:rsid w:val="006B2EF8"/>
    <w:rsid w:val="006B349A"/>
    <w:rsid w:val="006B3C08"/>
    <w:rsid w:val="006B3C29"/>
    <w:rsid w:val="006B3FAC"/>
    <w:rsid w:val="006B40AD"/>
    <w:rsid w:val="006B50CF"/>
    <w:rsid w:val="006B59D1"/>
    <w:rsid w:val="006B64CA"/>
    <w:rsid w:val="006B739A"/>
    <w:rsid w:val="006B76DE"/>
    <w:rsid w:val="006C03B8"/>
    <w:rsid w:val="006C12F3"/>
    <w:rsid w:val="006C1E38"/>
    <w:rsid w:val="006C2B18"/>
    <w:rsid w:val="006C300C"/>
    <w:rsid w:val="006C36F2"/>
    <w:rsid w:val="006C386A"/>
    <w:rsid w:val="006C38DE"/>
    <w:rsid w:val="006C4C10"/>
    <w:rsid w:val="006C4FAA"/>
    <w:rsid w:val="006C5BE8"/>
    <w:rsid w:val="006C5C7B"/>
    <w:rsid w:val="006C5EC9"/>
    <w:rsid w:val="006C5F02"/>
    <w:rsid w:val="006C6059"/>
    <w:rsid w:val="006C68A8"/>
    <w:rsid w:val="006C7522"/>
    <w:rsid w:val="006C7CBB"/>
    <w:rsid w:val="006D0F2F"/>
    <w:rsid w:val="006D10DF"/>
    <w:rsid w:val="006D1335"/>
    <w:rsid w:val="006D218E"/>
    <w:rsid w:val="006D296E"/>
    <w:rsid w:val="006D3115"/>
    <w:rsid w:val="006D31B0"/>
    <w:rsid w:val="006D3931"/>
    <w:rsid w:val="006D3F0E"/>
    <w:rsid w:val="006D4391"/>
    <w:rsid w:val="006D46DD"/>
    <w:rsid w:val="006D46F3"/>
    <w:rsid w:val="006D52C8"/>
    <w:rsid w:val="006D5371"/>
    <w:rsid w:val="006D58A1"/>
    <w:rsid w:val="006D5AC8"/>
    <w:rsid w:val="006D5AF7"/>
    <w:rsid w:val="006D5B31"/>
    <w:rsid w:val="006D5C9A"/>
    <w:rsid w:val="006D681D"/>
    <w:rsid w:val="006D6E00"/>
    <w:rsid w:val="006D6F08"/>
    <w:rsid w:val="006D79D6"/>
    <w:rsid w:val="006E062C"/>
    <w:rsid w:val="006E0C42"/>
    <w:rsid w:val="006E0D76"/>
    <w:rsid w:val="006E15EE"/>
    <w:rsid w:val="006E1700"/>
    <w:rsid w:val="006E17B9"/>
    <w:rsid w:val="006E1C82"/>
    <w:rsid w:val="006E1EC2"/>
    <w:rsid w:val="006E20DD"/>
    <w:rsid w:val="006E248A"/>
    <w:rsid w:val="006E25AD"/>
    <w:rsid w:val="006E28B7"/>
    <w:rsid w:val="006E2A9B"/>
    <w:rsid w:val="006E312C"/>
    <w:rsid w:val="006E3310"/>
    <w:rsid w:val="006E350C"/>
    <w:rsid w:val="006E361D"/>
    <w:rsid w:val="006E3F1D"/>
    <w:rsid w:val="006E4A4A"/>
    <w:rsid w:val="006E4E39"/>
    <w:rsid w:val="006E562A"/>
    <w:rsid w:val="006E565E"/>
    <w:rsid w:val="006E673D"/>
    <w:rsid w:val="006E69B8"/>
    <w:rsid w:val="006E784F"/>
    <w:rsid w:val="006E7A19"/>
    <w:rsid w:val="006E7D3B"/>
    <w:rsid w:val="006F08B9"/>
    <w:rsid w:val="006F08D4"/>
    <w:rsid w:val="006F1394"/>
    <w:rsid w:val="006F1B70"/>
    <w:rsid w:val="006F2C7C"/>
    <w:rsid w:val="006F341D"/>
    <w:rsid w:val="006F342E"/>
    <w:rsid w:val="006F3AD3"/>
    <w:rsid w:val="006F3CDE"/>
    <w:rsid w:val="006F4DF8"/>
    <w:rsid w:val="006F5576"/>
    <w:rsid w:val="006F581A"/>
    <w:rsid w:val="006F581B"/>
    <w:rsid w:val="006F58D4"/>
    <w:rsid w:val="006F5BCB"/>
    <w:rsid w:val="006F6582"/>
    <w:rsid w:val="006F725E"/>
    <w:rsid w:val="006F7736"/>
    <w:rsid w:val="00700142"/>
    <w:rsid w:val="0070073D"/>
    <w:rsid w:val="00702F99"/>
    <w:rsid w:val="0070346E"/>
    <w:rsid w:val="00703FEA"/>
    <w:rsid w:val="00704939"/>
    <w:rsid w:val="00704EDB"/>
    <w:rsid w:val="00704F9E"/>
    <w:rsid w:val="00704FA8"/>
    <w:rsid w:val="0070525E"/>
    <w:rsid w:val="00706101"/>
    <w:rsid w:val="00706248"/>
    <w:rsid w:val="00706DB3"/>
    <w:rsid w:val="00707072"/>
    <w:rsid w:val="007070A3"/>
    <w:rsid w:val="00707D41"/>
    <w:rsid w:val="00707D61"/>
    <w:rsid w:val="00710677"/>
    <w:rsid w:val="00710F4C"/>
    <w:rsid w:val="0071111B"/>
    <w:rsid w:val="007112E2"/>
    <w:rsid w:val="00711511"/>
    <w:rsid w:val="0071159F"/>
    <w:rsid w:val="0071166D"/>
    <w:rsid w:val="00712287"/>
    <w:rsid w:val="00712772"/>
    <w:rsid w:val="007148D3"/>
    <w:rsid w:val="00715B9A"/>
    <w:rsid w:val="00715D02"/>
    <w:rsid w:val="007160C1"/>
    <w:rsid w:val="007168F5"/>
    <w:rsid w:val="00717025"/>
    <w:rsid w:val="0071763A"/>
    <w:rsid w:val="00720551"/>
    <w:rsid w:val="00720941"/>
    <w:rsid w:val="00720FE5"/>
    <w:rsid w:val="007214CC"/>
    <w:rsid w:val="0072183C"/>
    <w:rsid w:val="00721B32"/>
    <w:rsid w:val="00721EAF"/>
    <w:rsid w:val="0072372A"/>
    <w:rsid w:val="0072444F"/>
    <w:rsid w:val="00724617"/>
    <w:rsid w:val="00725374"/>
    <w:rsid w:val="007253C6"/>
    <w:rsid w:val="007256B2"/>
    <w:rsid w:val="0072575F"/>
    <w:rsid w:val="007257D0"/>
    <w:rsid w:val="00725BE9"/>
    <w:rsid w:val="007263C0"/>
    <w:rsid w:val="0072672B"/>
    <w:rsid w:val="007268B6"/>
    <w:rsid w:val="00726EA6"/>
    <w:rsid w:val="007271A6"/>
    <w:rsid w:val="00727208"/>
    <w:rsid w:val="00727680"/>
    <w:rsid w:val="00727822"/>
    <w:rsid w:val="00730255"/>
    <w:rsid w:val="007302B6"/>
    <w:rsid w:val="00730684"/>
    <w:rsid w:val="00731EA7"/>
    <w:rsid w:val="00732117"/>
    <w:rsid w:val="00732EBE"/>
    <w:rsid w:val="00733404"/>
    <w:rsid w:val="00733700"/>
    <w:rsid w:val="007348B1"/>
    <w:rsid w:val="00734E20"/>
    <w:rsid w:val="00735313"/>
    <w:rsid w:val="00735459"/>
    <w:rsid w:val="00735BBB"/>
    <w:rsid w:val="00735F7B"/>
    <w:rsid w:val="007362A6"/>
    <w:rsid w:val="007366C4"/>
    <w:rsid w:val="00736D7D"/>
    <w:rsid w:val="00737E2A"/>
    <w:rsid w:val="00737E32"/>
    <w:rsid w:val="00737F53"/>
    <w:rsid w:val="00740E58"/>
    <w:rsid w:val="007416AA"/>
    <w:rsid w:val="0074205A"/>
    <w:rsid w:val="00742754"/>
    <w:rsid w:val="007428B3"/>
    <w:rsid w:val="007429DB"/>
    <w:rsid w:val="00742A02"/>
    <w:rsid w:val="00743093"/>
    <w:rsid w:val="007439AD"/>
    <w:rsid w:val="007445A0"/>
    <w:rsid w:val="00744752"/>
    <w:rsid w:val="00744A18"/>
    <w:rsid w:val="0074524B"/>
    <w:rsid w:val="00745BEE"/>
    <w:rsid w:val="007465F0"/>
    <w:rsid w:val="00746646"/>
    <w:rsid w:val="0074769E"/>
    <w:rsid w:val="00747828"/>
    <w:rsid w:val="0074789E"/>
    <w:rsid w:val="00747D8B"/>
    <w:rsid w:val="00751228"/>
    <w:rsid w:val="007520A3"/>
    <w:rsid w:val="00752C3C"/>
    <w:rsid w:val="007540AF"/>
    <w:rsid w:val="00754121"/>
    <w:rsid w:val="007544D9"/>
    <w:rsid w:val="00754644"/>
    <w:rsid w:val="00754CB2"/>
    <w:rsid w:val="0075504D"/>
    <w:rsid w:val="00755668"/>
    <w:rsid w:val="0075592E"/>
    <w:rsid w:val="00755A16"/>
    <w:rsid w:val="00755A8A"/>
    <w:rsid w:val="00755AB1"/>
    <w:rsid w:val="00755D4B"/>
    <w:rsid w:val="00756F4C"/>
    <w:rsid w:val="00756F5A"/>
    <w:rsid w:val="007571E1"/>
    <w:rsid w:val="0075753D"/>
    <w:rsid w:val="007575DB"/>
    <w:rsid w:val="007604B2"/>
    <w:rsid w:val="0076064F"/>
    <w:rsid w:val="00760A21"/>
    <w:rsid w:val="00761137"/>
    <w:rsid w:val="00761828"/>
    <w:rsid w:val="00762879"/>
    <w:rsid w:val="00762E14"/>
    <w:rsid w:val="007632FE"/>
    <w:rsid w:val="0076336E"/>
    <w:rsid w:val="00763D4F"/>
    <w:rsid w:val="00764A13"/>
    <w:rsid w:val="00764C02"/>
    <w:rsid w:val="007651C3"/>
    <w:rsid w:val="00765281"/>
    <w:rsid w:val="007665FD"/>
    <w:rsid w:val="00766BAD"/>
    <w:rsid w:val="00767BCD"/>
    <w:rsid w:val="00770986"/>
    <w:rsid w:val="00771384"/>
    <w:rsid w:val="007722A9"/>
    <w:rsid w:val="00772459"/>
    <w:rsid w:val="00772836"/>
    <w:rsid w:val="007729A2"/>
    <w:rsid w:val="00772EFD"/>
    <w:rsid w:val="007737D9"/>
    <w:rsid w:val="007747B3"/>
    <w:rsid w:val="007752E3"/>
    <w:rsid w:val="007755F2"/>
    <w:rsid w:val="007755F9"/>
    <w:rsid w:val="0077627C"/>
    <w:rsid w:val="00776868"/>
    <w:rsid w:val="00776971"/>
    <w:rsid w:val="007773BE"/>
    <w:rsid w:val="00777857"/>
    <w:rsid w:val="00777AEF"/>
    <w:rsid w:val="007802B2"/>
    <w:rsid w:val="00780A80"/>
    <w:rsid w:val="00780B34"/>
    <w:rsid w:val="00780F84"/>
    <w:rsid w:val="00781004"/>
    <w:rsid w:val="007810F8"/>
    <w:rsid w:val="0078177E"/>
    <w:rsid w:val="0078230E"/>
    <w:rsid w:val="00782B5C"/>
    <w:rsid w:val="00782BF7"/>
    <w:rsid w:val="0078304C"/>
    <w:rsid w:val="00783673"/>
    <w:rsid w:val="007838FB"/>
    <w:rsid w:val="00783990"/>
    <w:rsid w:val="007848D2"/>
    <w:rsid w:val="007851E4"/>
    <w:rsid w:val="00785490"/>
    <w:rsid w:val="007861D0"/>
    <w:rsid w:val="007862A2"/>
    <w:rsid w:val="0078638D"/>
    <w:rsid w:val="007864D6"/>
    <w:rsid w:val="00786812"/>
    <w:rsid w:val="00786F5E"/>
    <w:rsid w:val="00787158"/>
    <w:rsid w:val="00787A18"/>
    <w:rsid w:val="0079132A"/>
    <w:rsid w:val="0079174D"/>
    <w:rsid w:val="007925EA"/>
    <w:rsid w:val="007932C0"/>
    <w:rsid w:val="00793CD8"/>
    <w:rsid w:val="0079411E"/>
    <w:rsid w:val="007942DE"/>
    <w:rsid w:val="00794552"/>
    <w:rsid w:val="00795618"/>
    <w:rsid w:val="007959B3"/>
    <w:rsid w:val="00795C72"/>
    <w:rsid w:val="00795C92"/>
    <w:rsid w:val="00796231"/>
    <w:rsid w:val="00796922"/>
    <w:rsid w:val="00797173"/>
    <w:rsid w:val="0079778C"/>
    <w:rsid w:val="00797872"/>
    <w:rsid w:val="007A14D9"/>
    <w:rsid w:val="007A1B15"/>
    <w:rsid w:val="007A1CB3"/>
    <w:rsid w:val="007A1F88"/>
    <w:rsid w:val="007A1F97"/>
    <w:rsid w:val="007A2746"/>
    <w:rsid w:val="007A306F"/>
    <w:rsid w:val="007A3142"/>
    <w:rsid w:val="007A3543"/>
    <w:rsid w:val="007A3728"/>
    <w:rsid w:val="007A435A"/>
    <w:rsid w:val="007A43A6"/>
    <w:rsid w:val="007A44B6"/>
    <w:rsid w:val="007A53CF"/>
    <w:rsid w:val="007A5413"/>
    <w:rsid w:val="007A58A6"/>
    <w:rsid w:val="007A6C7D"/>
    <w:rsid w:val="007A78BB"/>
    <w:rsid w:val="007A7C18"/>
    <w:rsid w:val="007B04E4"/>
    <w:rsid w:val="007B086D"/>
    <w:rsid w:val="007B0995"/>
    <w:rsid w:val="007B15F9"/>
    <w:rsid w:val="007B17F6"/>
    <w:rsid w:val="007B1AD0"/>
    <w:rsid w:val="007B23C8"/>
    <w:rsid w:val="007B2FBE"/>
    <w:rsid w:val="007B3D2D"/>
    <w:rsid w:val="007B42A8"/>
    <w:rsid w:val="007B46A7"/>
    <w:rsid w:val="007B4937"/>
    <w:rsid w:val="007B4CAE"/>
    <w:rsid w:val="007B50AE"/>
    <w:rsid w:val="007B51DF"/>
    <w:rsid w:val="007B5525"/>
    <w:rsid w:val="007B58C4"/>
    <w:rsid w:val="007B5D67"/>
    <w:rsid w:val="007B6237"/>
    <w:rsid w:val="007B6D93"/>
    <w:rsid w:val="007B7B70"/>
    <w:rsid w:val="007C05DD"/>
    <w:rsid w:val="007C143D"/>
    <w:rsid w:val="007C15CB"/>
    <w:rsid w:val="007C1813"/>
    <w:rsid w:val="007C2367"/>
    <w:rsid w:val="007C2DBE"/>
    <w:rsid w:val="007C31A8"/>
    <w:rsid w:val="007C3684"/>
    <w:rsid w:val="007C3D18"/>
    <w:rsid w:val="007C4B08"/>
    <w:rsid w:val="007C5EDA"/>
    <w:rsid w:val="007C60BF"/>
    <w:rsid w:val="007C6A07"/>
    <w:rsid w:val="007C6AF6"/>
    <w:rsid w:val="007C72A2"/>
    <w:rsid w:val="007C75A1"/>
    <w:rsid w:val="007C77A5"/>
    <w:rsid w:val="007C7838"/>
    <w:rsid w:val="007D04E5"/>
    <w:rsid w:val="007D0735"/>
    <w:rsid w:val="007D0A85"/>
    <w:rsid w:val="007D19C7"/>
    <w:rsid w:val="007D269D"/>
    <w:rsid w:val="007D2D09"/>
    <w:rsid w:val="007D3D17"/>
    <w:rsid w:val="007D46CC"/>
    <w:rsid w:val="007D52C1"/>
    <w:rsid w:val="007D5901"/>
    <w:rsid w:val="007D5E4B"/>
    <w:rsid w:val="007D60ED"/>
    <w:rsid w:val="007D67E4"/>
    <w:rsid w:val="007D6E54"/>
    <w:rsid w:val="007D6EFC"/>
    <w:rsid w:val="007D6F9B"/>
    <w:rsid w:val="007D7526"/>
    <w:rsid w:val="007D76E7"/>
    <w:rsid w:val="007D7BF1"/>
    <w:rsid w:val="007D7D83"/>
    <w:rsid w:val="007E096C"/>
    <w:rsid w:val="007E0E6D"/>
    <w:rsid w:val="007E1356"/>
    <w:rsid w:val="007E20FF"/>
    <w:rsid w:val="007E23E5"/>
    <w:rsid w:val="007E2572"/>
    <w:rsid w:val="007E2B6F"/>
    <w:rsid w:val="007E309C"/>
    <w:rsid w:val="007E3591"/>
    <w:rsid w:val="007E4610"/>
    <w:rsid w:val="007E4715"/>
    <w:rsid w:val="007E4EE8"/>
    <w:rsid w:val="007E505B"/>
    <w:rsid w:val="007E5247"/>
    <w:rsid w:val="007E5D24"/>
    <w:rsid w:val="007E5E2A"/>
    <w:rsid w:val="007E615F"/>
    <w:rsid w:val="007E63FD"/>
    <w:rsid w:val="007E64B7"/>
    <w:rsid w:val="007E6FD6"/>
    <w:rsid w:val="007E7091"/>
    <w:rsid w:val="007E71AD"/>
    <w:rsid w:val="007E7C87"/>
    <w:rsid w:val="007F047B"/>
    <w:rsid w:val="007F0D90"/>
    <w:rsid w:val="007F18EF"/>
    <w:rsid w:val="007F1A4A"/>
    <w:rsid w:val="007F2B1B"/>
    <w:rsid w:val="007F2CAD"/>
    <w:rsid w:val="007F32C8"/>
    <w:rsid w:val="007F3443"/>
    <w:rsid w:val="007F3AE2"/>
    <w:rsid w:val="007F4134"/>
    <w:rsid w:val="007F4807"/>
    <w:rsid w:val="007F4BB7"/>
    <w:rsid w:val="007F4D0B"/>
    <w:rsid w:val="007F4D7A"/>
    <w:rsid w:val="007F67FC"/>
    <w:rsid w:val="007F693D"/>
    <w:rsid w:val="007F6B37"/>
    <w:rsid w:val="007F6FD9"/>
    <w:rsid w:val="007F78F5"/>
    <w:rsid w:val="007F7B8F"/>
    <w:rsid w:val="007F7C05"/>
    <w:rsid w:val="0080005F"/>
    <w:rsid w:val="008006D5"/>
    <w:rsid w:val="008006E2"/>
    <w:rsid w:val="00800BD6"/>
    <w:rsid w:val="00800DD6"/>
    <w:rsid w:val="00800E7E"/>
    <w:rsid w:val="00801076"/>
    <w:rsid w:val="0080301B"/>
    <w:rsid w:val="008033D7"/>
    <w:rsid w:val="00803408"/>
    <w:rsid w:val="008035F9"/>
    <w:rsid w:val="00803FAE"/>
    <w:rsid w:val="0080482C"/>
    <w:rsid w:val="00804BC5"/>
    <w:rsid w:val="00804D41"/>
    <w:rsid w:val="008054AE"/>
    <w:rsid w:val="00805988"/>
    <w:rsid w:val="0080605F"/>
    <w:rsid w:val="00806F92"/>
    <w:rsid w:val="00807786"/>
    <w:rsid w:val="00810FF8"/>
    <w:rsid w:val="008113B1"/>
    <w:rsid w:val="00811D9E"/>
    <w:rsid w:val="00811FCB"/>
    <w:rsid w:val="008120F6"/>
    <w:rsid w:val="0081287B"/>
    <w:rsid w:val="00812ED5"/>
    <w:rsid w:val="00814188"/>
    <w:rsid w:val="00814799"/>
    <w:rsid w:val="0081490B"/>
    <w:rsid w:val="0081495A"/>
    <w:rsid w:val="008158D6"/>
    <w:rsid w:val="00815B4C"/>
    <w:rsid w:val="00815B68"/>
    <w:rsid w:val="00816512"/>
    <w:rsid w:val="00816762"/>
    <w:rsid w:val="00816906"/>
    <w:rsid w:val="00816981"/>
    <w:rsid w:val="00816BD7"/>
    <w:rsid w:val="00817196"/>
    <w:rsid w:val="008174C5"/>
    <w:rsid w:val="00817711"/>
    <w:rsid w:val="0082053A"/>
    <w:rsid w:val="00820A16"/>
    <w:rsid w:val="00821798"/>
    <w:rsid w:val="00821A32"/>
    <w:rsid w:val="00821DC3"/>
    <w:rsid w:val="00822D1B"/>
    <w:rsid w:val="00822DB0"/>
    <w:rsid w:val="008231B6"/>
    <w:rsid w:val="008235DB"/>
    <w:rsid w:val="00823F0A"/>
    <w:rsid w:val="00824081"/>
    <w:rsid w:val="0082412E"/>
    <w:rsid w:val="008249BE"/>
    <w:rsid w:val="00824A75"/>
    <w:rsid w:val="00824AB4"/>
    <w:rsid w:val="008250CE"/>
    <w:rsid w:val="008254E9"/>
    <w:rsid w:val="00825C42"/>
    <w:rsid w:val="00825D25"/>
    <w:rsid w:val="00827377"/>
    <w:rsid w:val="00827D6F"/>
    <w:rsid w:val="0083033B"/>
    <w:rsid w:val="008307CD"/>
    <w:rsid w:val="00830846"/>
    <w:rsid w:val="00830F2B"/>
    <w:rsid w:val="00831371"/>
    <w:rsid w:val="0083149E"/>
    <w:rsid w:val="008325BD"/>
    <w:rsid w:val="00832CBE"/>
    <w:rsid w:val="00832DF6"/>
    <w:rsid w:val="00832FEC"/>
    <w:rsid w:val="008335F7"/>
    <w:rsid w:val="00833659"/>
    <w:rsid w:val="00833CB1"/>
    <w:rsid w:val="008347AF"/>
    <w:rsid w:val="0083524C"/>
    <w:rsid w:val="00835ABA"/>
    <w:rsid w:val="00836F52"/>
    <w:rsid w:val="0083731B"/>
    <w:rsid w:val="008373C5"/>
    <w:rsid w:val="008376AC"/>
    <w:rsid w:val="00837DC8"/>
    <w:rsid w:val="00840ACF"/>
    <w:rsid w:val="00841094"/>
    <w:rsid w:val="008414B4"/>
    <w:rsid w:val="00841994"/>
    <w:rsid w:val="008425F5"/>
    <w:rsid w:val="00842E40"/>
    <w:rsid w:val="008435FC"/>
    <w:rsid w:val="008443AE"/>
    <w:rsid w:val="008444E8"/>
    <w:rsid w:val="00844E80"/>
    <w:rsid w:val="008453D8"/>
    <w:rsid w:val="00845849"/>
    <w:rsid w:val="00846707"/>
    <w:rsid w:val="00846FE7"/>
    <w:rsid w:val="00847DC9"/>
    <w:rsid w:val="00850CF4"/>
    <w:rsid w:val="00850E8A"/>
    <w:rsid w:val="008512EE"/>
    <w:rsid w:val="0085179B"/>
    <w:rsid w:val="008517C7"/>
    <w:rsid w:val="00851AAE"/>
    <w:rsid w:val="0085208B"/>
    <w:rsid w:val="00852F44"/>
    <w:rsid w:val="00852FFC"/>
    <w:rsid w:val="00853218"/>
    <w:rsid w:val="00853854"/>
    <w:rsid w:val="00853908"/>
    <w:rsid w:val="00853965"/>
    <w:rsid w:val="00853E57"/>
    <w:rsid w:val="00853F48"/>
    <w:rsid w:val="00854A54"/>
    <w:rsid w:val="0085671A"/>
    <w:rsid w:val="00856792"/>
    <w:rsid w:val="00856911"/>
    <w:rsid w:val="0085691F"/>
    <w:rsid w:val="00857AE0"/>
    <w:rsid w:val="00860D66"/>
    <w:rsid w:val="00860EEF"/>
    <w:rsid w:val="00861F52"/>
    <w:rsid w:val="008623DC"/>
    <w:rsid w:val="00862C36"/>
    <w:rsid w:val="00862CB0"/>
    <w:rsid w:val="00862F3C"/>
    <w:rsid w:val="0086327F"/>
    <w:rsid w:val="008634D5"/>
    <w:rsid w:val="008635A1"/>
    <w:rsid w:val="008635EE"/>
    <w:rsid w:val="00863A45"/>
    <w:rsid w:val="00863AC5"/>
    <w:rsid w:val="00864388"/>
    <w:rsid w:val="008649BF"/>
    <w:rsid w:val="008662BA"/>
    <w:rsid w:val="00866572"/>
    <w:rsid w:val="0086664E"/>
    <w:rsid w:val="008675F3"/>
    <w:rsid w:val="008677FD"/>
    <w:rsid w:val="0087027C"/>
    <w:rsid w:val="008706D4"/>
    <w:rsid w:val="00870A06"/>
    <w:rsid w:val="00870F7A"/>
    <w:rsid w:val="00870F8A"/>
    <w:rsid w:val="00871582"/>
    <w:rsid w:val="00871590"/>
    <w:rsid w:val="008719A4"/>
    <w:rsid w:val="00871B9E"/>
    <w:rsid w:val="00871D23"/>
    <w:rsid w:val="00871D83"/>
    <w:rsid w:val="00873026"/>
    <w:rsid w:val="00873512"/>
    <w:rsid w:val="008741B3"/>
    <w:rsid w:val="008742A6"/>
    <w:rsid w:val="00874312"/>
    <w:rsid w:val="0087437C"/>
    <w:rsid w:val="0087495A"/>
    <w:rsid w:val="00875460"/>
    <w:rsid w:val="00875974"/>
    <w:rsid w:val="00875CD7"/>
    <w:rsid w:val="008767A1"/>
    <w:rsid w:val="00876836"/>
    <w:rsid w:val="00876AF2"/>
    <w:rsid w:val="00876B4D"/>
    <w:rsid w:val="00876E56"/>
    <w:rsid w:val="00876E5D"/>
    <w:rsid w:val="00876F60"/>
    <w:rsid w:val="008770F2"/>
    <w:rsid w:val="00877631"/>
    <w:rsid w:val="00877F18"/>
    <w:rsid w:val="00880907"/>
    <w:rsid w:val="00880926"/>
    <w:rsid w:val="00880978"/>
    <w:rsid w:val="00880D43"/>
    <w:rsid w:val="00880DA4"/>
    <w:rsid w:val="008819B2"/>
    <w:rsid w:val="008829A7"/>
    <w:rsid w:val="0088340D"/>
    <w:rsid w:val="00883499"/>
    <w:rsid w:val="00884E78"/>
    <w:rsid w:val="008853D6"/>
    <w:rsid w:val="008866D3"/>
    <w:rsid w:val="00886F46"/>
    <w:rsid w:val="008877D5"/>
    <w:rsid w:val="00887D90"/>
    <w:rsid w:val="0089015F"/>
    <w:rsid w:val="0089044B"/>
    <w:rsid w:val="008906BA"/>
    <w:rsid w:val="00890CE2"/>
    <w:rsid w:val="00891C8C"/>
    <w:rsid w:val="00891EE6"/>
    <w:rsid w:val="008925DA"/>
    <w:rsid w:val="00892CBB"/>
    <w:rsid w:val="00893D0C"/>
    <w:rsid w:val="008941E3"/>
    <w:rsid w:val="00894673"/>
    <w:rsid w:val="00894A88"/>
    <w:rsid w:val="00895159"/>
    <w:rsid w:val="00895386"/>
    <w:rsid w:val="00895486"/>
    <w:rsid w:val="00895939"/>
    <w:rsid w:val="00896109"/>
    <w:rsid w:val="00896F3F"/>
    <w:rsid w:val="00897221"/>
    <w:rsid w:val="00897636"/>
    <w:rsid w:val="008976E4"/>
    <w:rsid w:val="0089789F"/>
    <w:rsid w:val="008979E1"/>
    <w:rsid w:val="008A007F"/>
    <w:rsid w:val="008A0817"/>
    <w:rsid w:val="008A143C"/>
    <w:rsid w:val="008A168A"/>
    <w:rsid w:val="008A1DAB"/>
    <w:rsid w:val="008A21FF"/>
    <w:rsid w:val="008A27F0"/>
    <w:rsid w:val="008A2CE2"/>
    <w:rsid w:val="008A2E63"/>
    <w:rsid w:val="008A30AC"/>
    <w:rsid w:val="008A44B8"/>
    <w:rsid w:val="008A51A8"/>
    <w:rsid w:val="008A5497"/>
    <w:rsid w:val="008A54C7"/>
    <w:rsid w:val="008A58B9"/>
    <w:rsid w:val="008A624A"/>
    <w:rsid w:val="008A7204"/>
    <w:rsid w:val="008A77D8"/>
    <w:rsid w:val="008A7FA0"/>
    <w:rsid w:val="008B0483"/>
    <w:rsid w:val="008B08D4"/>
    <w:rsid w:val="008B120C"/>
    <w:rsid w:val="008B1454"/>
    <w:rsid w:val="008B14D0"/>
    <w:rsid w:val="008B2695"/>
    <w:rsid w:val="008B2B1E"/>
    <w:rsid w:val="008B2CEB"/>
    <w:rsid w:val="008B32A5"/>
    <w:rsid w:val="008B51A0"/>
    <w:rsid w:val="008B5289"/>
    <w:rsid w:val="008B53B2"/>
    <w:rsid w:val="008B592A"/>
    <w:rsid w:val="008B640C"/>
    <w:rsid w:val="008B6FE0"/>
    <w:rsid w:val="008B7241"/>
    <w:rsid w:val="008B75CB"/>
    <w:rsid w:val="008B7750"/>
    <w:rsid w:val="008B7B5C"/>
    <w:rsid w:val="008B7E59"/>
    <w:rsid w:val="008B7E98"/>
    <w:rsid w:val="008C0B7A"/>
    <w:rsid w:val="008C0B7C"/>
    <w:rsid w:val="008C0C99"/>
    <w:rsid w:val="008C1935"/>
    <w:rsid w:val="008C2017"/>
    <w:rsid w:val="008C2A4C"/>
    <w:rsid w:val="008C3113"/>
    <w:rsid w:val="008C4958"/>
    <w:rsid w:val="008C4BAA"/>
    <w:rsid w:val="008C4D27"/>
    <w:rsid w:val="008C4D5A"/>
    <w:rsid w:val="008C5863"/>
    <w:rsid w:val="008C6186"/>
    <w:rsid w:val="008C6AE8"/>
    <w:rsid w:val="008C7378"/>
    <w:rsid w:val="008C7573"/>
    <w:rsid w:val="008C7F4B"/>
    <w:rsid w:val="008D00A5"/>
    <w:rsid w:val="008D09E6"/>
    <w:rsid w:val="008D0AD8"/>
    <w:rsid w:val="008D0D06"/>
    <w:rsid w:val="008D0FF9"/>
    <w:rsid w:val="008D1D43"/>
    <w:rsid w:val="008D20F7"/>
    <w:rsid w:val="008D34F1"/>
    <w:rsid w:val="008D393A"/>
    <w:rsid w:val="008D39B2"/>
    <w:rsid w:val="008D39D8"/>
    <w:rsid w:val="008D4797"/>
    <w:rsid w:val="008D5666"/>
    <w:rsid w:val="008D5D69"/>
    <w:rsid w:val="008D6476"/>
    <w:rsid w:val="008D6655"/>
    <w:rsid w:val="008D66F3"/>
    <w:rsid w:val="008D6807"/>
    <w:rsid w:val="008D6D1A"/>
    <w:rsid w:val="008D72D0"/>
    <w:rsid w:val="008E033F"/>
    <w:rsid w:val="008E065E"/>
    <w:rsid w:val="008E0766"/>
    <w:rsid w:val="008E0927"/>
    <w:rsid w:val="008E0B16"/>
    <w:rsid w:val="008E1727"/>
    <w:rsid w:val="008E1909"/>
    <w:rsid w:val="008E1DA7"/>
    <w:rsid w:val="008E21F9"/>
    <w:rsid w:val="008E40D9"/>
    <w:rsid w:val="008E53B9"/>
    <w:rsid w:val="008E5985"/>
    <w:rsid w:val="008E5DE3"/>
    <w:rsid w:val="008E5E51"/>
    <w:rsid w:val="008E6164"/>
    <w:rsid w:val="008E64E8"/>
    <w:rsid w:val="008E6BCF"/>
    <w:rsid w:val="008F0101"/>
    <w:rsid w:val="008F0B04"/>
    <w:rsid w:val="008F0EF0"/>
    <w:rsid w:val="008F0EF2"/>
    <w:rsid w:val="008F17B8"/>
    <w:rsid w:val="008F1C4E"/>
    <w:rsid w:val="008F1EAB"/>
    <w:rsid w:val="008F213C"/>
    <w:rsid w:val="008F227F"/>
    <w:rsid w:val="008F2D65"/>
    <w:rsid w:val="008F316F"/>
    <w:rsid w:val="008F3274"/>
    <w:rsid w:val="008F3281"/>
    <w:rsid w:val="008F32FF"/>
    <w:rsid w:val="008F33DC"/>
    <w:rsid w:val="008F4217"/>
    <w:rsid w:val="008F477F"/>
    <w:rsid w:val="008F4EB2"/>
    <w:rsid w:val="008F5696"/>
    <w:rsid w:val="008F5C8D"/>
    <w:rsid w:val="008F6F27"/>
    <w:rsid w:val="008F6F85"/>
    <w:rsid w:val="008F6F96"/>
    <w:rsid w:val="008F72DA"/>
    <w:rsid w:val="008F786F"/>
    <w:rsid w:val="008F7AD5"/>
    <w:rsid w:val="008F7D4A"/>
    <w:rsid w:val="008F7E11"/>
    <w:rsid w:val="008F7F67"/>
    <w:rsid w:val="0090018E"/>
    <w:rsid w:val="00902006"/>
    <w:rsid w:val="00902350"/>
    <w:rsid w:val="0090281A"/>
    <w:rsid w:val="0090336B"/>
    <w:rsid w:val="009036B5"/>
    <w:rsid w:val="00903E1D"/>
    <w:rsid w:val="009048F2"/>
    <w:rsid w:val="00904A2D"/>
    <w:rsid w:val="009053AA"/>
    <w:rsid w:val="00905B6A"/>
    <w:rsid w:val="009063FB"/>
    <w:rsid w:val="00906939"/>
    <w:rsid w:val="009076C5"/>
    <w:rsid w:val="00907F4A"/>
    <w:rsid w:val="009104E3"/>
    <w:rsid w:val="00910719"/>
    <w:rsid w:val="00910B7D"/>
    <w:rsid w:val="00910D7D"/>
    <w:rsid w:val="00910F5D"/>
    <w:rsid w:val="00911DFB"/>
    <w:rsid w:val="00912175"/>
    <w:rsid w:val="00912A62"/>
    <w:rsid w:val="009139D9"/>
    <w:rsid w:val="00913A76"/>
    <w:rsid w:val="00914AD8"/>
    <w:rsid w:val="009150E5"/>
    <w:rsid w:val="00915689"/>
    <w:rsid w:val="00916079"/>
    <w:rsid w:val="009161E9"/>
    <w:rsid w:val="0091673A"/>
    <w:rsid w:val="009167D6"/>
    <w:rsid w:val="00916895"/>
    <w:rsid w:val="00916B28"/>
    <w:rsid w:val="009179EF"/>
    <w:rsid w:val="00917CE9"/>
    <w:rsid w:val="00917D24"/>
    <w:rsid w:val="00917D2B"/>
    <w:rsid w:val="0092075B"/>
    <w:rsid w:val="00920A00"/>
    <w:rsid w:val="00920BF2"/>
    <w:rsid w:val="009218E5"/>
    <w:rsid w:val="00922010"/>
    <w:rsid w:val="00923403"/>
    <w:rsid w:val="00924A60"/>
    <w:rsid w:val="00924ABC"/>
    <w:rsid w:val="00924C3F"/>
    <w:rsid w:val="009252FD"/>
    <w:rsid w:val="00925FEF"/>
    <w:rsid w:val="00926311"/>
    <w:rsid w:val="009266E7"/>
    <w:rsid w:val="00926D5A"/>
    <w:rsid w:val="00926E09"/>
    <w:rsid w:val="00926FC4"/>
    <w:rsid w:val="009301D4"/>
    <w:rsid w:val="00930477"/>
    <w:rsid w:val="00930F13"/>
    <w:rsid w:val="00930F76"/>
    <w:rsid w:val="0093104F"/>
    <w:rsid w:val="009312C4"/>
    <w:rsid w:val="00931471"/>
    <w:rsid w:val="009317FA"/>
    <w:rsid w:val="00931BD9"/>
    <w:rsid w:val="009321BB"/>
    <w:rsid w:val="0093283C"/>
    <w:rsid w:val="00932980"/>
    <w:rsid w:val="00932DFF"/>
    <w:rsid w:val="00933206"/>
    <w:rsid w:val="009339AD"/>
    <w:rsid w:val="00933C76"/>
    <w:rsid w:val="0093479C"/>
    <w:rsid w:val="0093515C"/>
    <w:rsid w:val="009355C9"/>
    <w:rsid w:val="00935C68"/>
    <w:rsid w:val="0093641D"/>
    <w:rsid w:val="009368F3"/>
    <w:rsid w:val="00936D4F"/>
    <w:rsid w:val="009372F8"/>
    <w:rsid w:val="009372FF"/>
    <w:rsid w:val="00937FA8"/>
    <w:rsid w:val="00940234"/>
    <w:rsid w:val="009403DC"/>
    <w:rsid w:val="009409A5"/>
    <w:rsid w:val="009409F2"/>
    <w:rsid w:val="0094119A"/>
    <w:rsid w:val="009413EC"/>
    <w:rsid w:val="0094145A"/>
    <w:rsid w:val="00941636"/>
    <w:rsid w:val="00941696"/>
    <w:rsid w:val="009416BB"/>
    <w:rsid w:val="009417E0"/>
    <w:rsid w:val="00942574"/>
    <w:rsid w:val="00942F45"/>
    <w:rsid w:val="00943742"/>
    <w:rsid w:val="009438A1"/>
    <w:rsid w:val="009445AB"/>
    <w:rsid w:val="0094493B"/>
    <w:rsid w:val="00944B10"/>
    <w:rsid w:val="00944CF9"/>
    <w:rsid w:val="009451C8"/>
    <w:rsid w:val="00945478"/>
    <w:rsid w:val="0094588B"/>
    <w:rsid w:val="00945C05"/>
    <w:rsid w:val="00945ECD"/>
    <w:rsid w:val="00946182"/>
    <w:rsid w:val="00946945"/>
    <w:rsid w:val="00946B12"/>
    <w:rsid w:val="00947713"/>
    <w:rsid w:val="00947D27"/>
    <w:rsid w:val="00950DE7"/>
    <w:rsid w:val="009517C6"/>
    <w:rsid w:val="00952062"/>
    <w:rsid w:val="00952817"/>
    <w:rsid w:val="0095309C"/>
    <w:rsid w:val="00953281"/>
    <w:rsid w:val="00953356"/>
    <w:rsid w:val="009537E1"/>
    <w:rsid w:val="00953920"/>
    <w:rsid w:val="00953A2E"/>
    <w:rsid w:val="00953D47"/>
    <w:rsid w:val="00954166"/>
    <w:rsid w:val="00954B47"/>
    <w:rsid w:val="00954FEB"/>
    <w:rsid w:val="009550E8"/>
    <w:rsid w:val="00955122"/>
    <w:rsid w:val="0095532B"/>
    <w:rsid w:val="00955E81"/>
    <w:rsid w:val="0095663E"/>
    <w:rsid w:val="009566BF"/>
    <w:rsid w:val="0095681E"/>
    <w:rsid w:val="0095709A"/>
    <w:rsid w:val="009572D4"/>
    <w:rsid w:val="0095751E"/>
    <w:rsid w:val="00957928"/>
    <w:rsid w:val="00957A3E"/>
    <w:rsid w:val="0096014B"/>
    <w:rsid w:val="009606A8"/>
    <w:rsid w:val="0096107C"/>
    <w:rsid w:val="0096136E"/>
    <w:rsid w:val="009618EA"/>
    <w:rsid w:val="00961921"/>
    <w:rsid w:val="00961A03"/>
    <w:rsid w:val="009626E4"/>
    <w:rsid w:val="00962725"/>
    <w:rsid w:val="00962847"/>
    <w:rsid w:val="00962F39"/>
    <w:rsid w:val="00963486"/>
    <w:rsid w:val="009641A1"/>
    <w:rsid w:val="0096430A"/>
    <w:rsid w:val="0096445A"/>
    <w:rsid w:val="00964EF5"/>
    <w:rsid w:val="009650C9"/>
    <w:rsid w:val="00965508"/>
    <w:rsid w:val="0096554B"/>
    <w:rsid w:val="0096584A"/>
    <w:rsid w:val="0096598A"/>
    <w:rsid w:val="009668F9"/>
    <w:rsid w:val="00967B55"/>
    <w:rsid w:val="0097053F"/>
    <w:rsid w:val="009705FE"/>
    <w:rsid w:val="00970D12"/>
    <w:rsid w:val="00970D3D"/>
    <w:rsid w:val="00970EA1"/>
    <w:rsid w:val="009712FE"/>
    <w:rsid w:val="00971A40"/>
    <w:rsid w:val="00971F08"/>
    <w:rsid w:val="009721B4"/>
    <w:rsid w:val="00972922"/>
    <w:rsid w:val="0097376A"/>
    <w:rsid w:val="009739D6"/>
    <w:rsid w:val="00973C85"/>
    <w:rsid w:val="00974529"/>
    <w:rsid w:val="00974DEB"/>
    <w:rsid w:val="0097580F"/>
    <w:rsid w:val="009759E4"/>
    <w:rsid w:val="00975C19"/>
    <w:rsid w:val="00976015"/>
    <w:rsid w:val="0097603D"/>
    <w:rsid w:val="009762A2"/>
    <w:rsid w:val="00976396"/>
    <w:rsid w:val="00976949"/>
    <w:rsid w:val="00976CE7"/>
    <w:rsid w:val="00977A85"/>
    <w:rsid w:val="00980109"/>
    <w:rsid w:val="00980477"/>
    <w:rsid w:val="00980CC6"/>
    <w:rsid w:val="00980D43"/>
    <w:rsid w:val="0098184B"/>
    <w:rsid w:val="00982596"/>
    <w:rsid w:val="00983452"/>
    <w:rsid w:val="00983D4C"/>
    <w:rsid w:val="00984C1A"/>
    <w:rsid w:val="00984D98"/>
    <w:rsid w:val="00984E1A"/>
    <w:rsid w:val="00985011"/>
    <w:rsid w:val="00985253"/>
    <w:rsid w:val="009853B3"/>
    <w:rsid w:val="00986072"/>
    <w:rsid w:val="0098623C"/>
    <w:rsid w:val="00986870"/>
    <w:rsid w:val="00986F7F"/>
    <w:rsid w:val="00987251"/>
    <w:rsid w:val="00987460"/>
    <w:rsid w:val="009879E1"/>
    <w:rsid w:val="00987AD6"/>
    <w:rsid w:val="00987CB8"/>
    <w:rsid w:val="0099010A"/>
    <w:rsid w:val="00990630"/>
    <w:rsid w:val="00990847"/>
    <w:rsid w:val="00990AF6"/>
    <w:rsid w:val="00990C72"/>
    <w:rsid w:val="00991761"/>
    <w:rsid w:val="00991A40"/>
    <w:rsid w:val="00993291"/>
    <w:rsid w:val="00993332"/>
    <w:rsid w:val="0099352C"/>
    <w:rsid w:val="009938CA"/>
    <w:rsid w:val="00993C04"/>
    <w:rsid w:val="0099438F"/>
    <w:rsid w:val="00994418"/>
    <w:rsid w:val="00994DC0"/>
    <w:rsid w:val="00994DCA"/>
    <w:rsid w:val="009950BD"/>
    <w:rsid w:val="0099542A"/>
    <w:rsid w:val="00995D0C"/>
    <w:rsid w:val="00995FDD"/>
    <w:rsid w:val="009960EC"/>
    <w:rsid w:val="00996B84"/>
    <w:rsid w:val="00996C1A"/>
    <w:rsid w:val="00996C5D"/>
    <w:rsid w:val="009970DD"/>
    <w:rsid w:val="00997489"/>
    <w:rsid w:val="009A0FBA"/>
    <w:rsid w:val="009A1601"/>
    <w:rsid w:val="009A1647"/>
    <w:rsid w:val="009A3458"/>
    <w:rsid w:val="009A37D8"/>
    <w:rsid w:val="009A3BB6"/>
    <w:rsid w:val="009A4269"/>
    <w:rsid w:val="009A462D"/>
    <w:rsid w:val="009A47FF"/>
    <w:rsid w:val="009A5305"/>
    <w:rsid w:val="009A580C"/>
    <w:rsid w:val="009A5C4C"/>
    <w:rsid w:val="009A5CBA"/>
    <w:rsid w:val="009A6B7A"/>
    <w:rsid w:val="009A7125"/>
    <w:rsid w:val="009A7AB6"/>
    <w:rsid w:val="009A7C33"/>
    <w:rsid w:val="009A7CDB"/>
    <w:rsid w:val="009B070A"/>
    <w:rsid w:val="009B13C6"/>
    <w:rsid w:val="009B1F30"/>
    <w:rsid w:val="009B20D6"/>
    <w:rsid w:val="009B2D00"/>
    <w:rsid w:val="009B328D"/>
    <w:rsid w:val="009B3A98"/>
    <w:rsid w:val="009B3AC2"/>
    <w:rsid w:val="009B3DC8"/>
    <w:rsid w:val="009B45D8"/>
    <w:rsid w:val="009B4D47"/>
    <w:rsid w:val="009B4DF4"/>
    <w:rsid w:val="009B524F"/>
    <w:rsid w:val="009B564E"/>
    <w:rsid w:val="009B5983"/>
    <w:rsid w:val="009B6303"/>
    <w:rsid w:val="009B6787"/>
    <w:rsid w:val="009B7169"/>
    <w:rsid w:val="009B749B"/>
    <w:rsid w:val="009B7708"/>
    <w:rsid w:val="009B7E87"/>
    <w:rsid w:val="009C0169"/>
    <w:rsid w:val="009C095D"/>
    <w:rsid w:val="009C0F67"/>
    <w:rsid w:val="009C1EE4"/>
    <w:rsid w:val="009C1F08"/>
    <w:rsid w:val="009C20F1"/>
    <w:rsid w:val="009C2DB7"/>
    <w:rsid w:val="009C32A9"/>
    <w:rsid w:val="009C3D78"/>
    <w:rsid w:val="009C403E"/>
    <w:rsid w:val="009C4345"/>
    <w:rsid w:val="009C4DA3"/>
    <w:rsid w:val="009C4E21"/>
    <w:rsid w:val="009C531D"/>
    <w:rsid w:val="009C58A3"/>
    <w:rsid w:val="009C5BA2"/>
    <w:rsid w:val="009C663B"/>
    <w:rsid w:val="009C6A5D"/>
    <w:rsid w:val="009C6DB2"/>
    <w:rsid w:val="009C74B0"/>
    <w:rsid w:val="009C7680"/>
    <w:rsid w:val="009C7D14"/>
    <w:rsid w:val="009C7E35"/>
    <w:rsid w:val="009D0CC7"/>
    <w:rsid w:val="009D1292"/>
    <w:rsid w:val="009D1F99"/>
    <w:rsid w:val="009D2116"/>
    <w:rsid w:val="009D24A5"/>
    <w:rsid w:val="009D2785"/>
    <w:rsid w:val="009D2B6D"/>
    <w:rsid w:val="009D3470"/>
    <w:rsid w:val="009D3B18"/>
    <w:rsid w:val="009D49E7"/>
    <w:rsid w:val="009D4FF0"/>
    <w:rsid w:val="009D5112"/>
    <w:rsid w:val="009D703C"/>
    <w:rsid w:val="009D718F"/>
    <w:rsid w:val="009D7760"/>
    <w:rsid w:val="009D7885"/>
    <w:rsid w:val="009E068F"/>
    <w:rsid w:val="009E06D2"/>
    <w:rsid w:val="009E06DA"/>
    <w:rsid w:val="009E0B31"/>
    <w:rsid w:val="009E14E0"/>
    <w:rsid w:val="009E1EE7"/>
    <w:rsid w:val="009E200A"/>
    <w:rsid w:val="009E35DB"/>
    <w:rsid w:val="009E3A9E"/>
    <w:rsid w:val="009E47A3"/>
    <w:rsid w:val="009E4B97"/>
    <w:rsid w:val="009E5573"/>
    <w:rsid w:val="009E58A7"/>
    <w:rsid w:val="009F0652"/>
    <w:rsid w:val="009F08F3"/>
    <w:rsid w:val="009F1CBB"/>
    <w:rsid w:val="009F202E"/>
    <w:rsid w:val="009F2300"/>
    <w:rsid w:val="009F25CC"/>
    <w:rsid w:val="009F2A4B"/>
    <w:rsid w:val="009F2B91"/>
    <w:rsid w:val="009F2CB7"/>
    <w:rsid w:val="009F344F"/>
    <w:rsid w:val="009F3D4C"/>
    <w:rsid w:val="009F489A"/>
    <w:rsid w:val="009F4EFA"/>
    <w:rsid w:val="009F539B"/>
    <w:rsid w:val="009F5642"/>
    <w:rsid w:val="009F5DAF"/>
    <w:rsid w:val="009F5EF5"/>
    <w:rsid w:val="009F7023"/>
    <w:rsid w:val="009F77F7"/>
    <w:rsid w:val="009F79B2"/>
    <w:rsid w:val="009F7B86"/>
    <w:rsid w:val="00A005BA"/>
    <w:rsid w:val="00A006F7"/>
    <w:rsid w:val="00A012EE"/>
    <w:rsid w:val="00A0284E"/>
    <w:rsid w:val="00A02E63"/>
    <w:rsid w:val="00A031D8"/>
    <w:rsid w:val="00A03AC6"/>
    <w:rsid w:val="00A048A8"/>
    <w:rsid w:val="00A04C62"/>
    <w:rsid w:val="00A04F49"/>
    <w:rsid w:val="00A05330"/>
    <w:rsid w:val="00A055D2"/>
    <w:rsid w:val="00A059D6"/>
    <w:rsid w:val="00A062C3"/>
    <w:rsid w:val="00A07722"/>
    <w:rsid w:val="00A1039A"/>
    <w:rsid w:val="00A110F3"/>
    <w:rsid w:val="00A111C2"/>
    <w:rsid w:val="00A12474"/>
    <w:rsid w:val="00A127E0"/>
    <w:rsid w:val="00A1349C"/>
    <w:rsid w:val="00A13D35"/>
    <w:rsid w:val="00A13E54"/>
    <w:rsid w:val="00A14A9D"/>
    <w:rsid w:val="00A14F27"/>
    <w:rsid w:val="00A15983"/>
    <w:rsid w:val="00A169E4"/>
    <w:rsid w:val="00A171CD"/>
    <w:rsid w:val="00A174EC"/>
    <w:rsid w:val="00A17B92"/>
    <w:rsid w:val="00A17F63"/>
    <w:rsid w:val="00A207D1"/>
    <w:rsid w:val="00A20E43"/>
    <w:rsid w:val="00A2193B"/>
    <w:rsid w:val="00A21B10"/>
    <w:rsid w:val="00A22077"/>
    <w:rsid w:val="00A223B2"/>
    <w:rsid w:val="00A22655"/>
    <w:rsid w:val="00A22CAE"/>
    <w:rsid w:val="00A2311E"/>
    <w:rsid w:val="00A2326C"/>
    <w:rsid w:val="00A2340A"/>
    <w:rsid w:val="00A2351A"/>
    <w:rsid w:val="00A23D02"/>
    <w:rsid w:val="00A23F41"/>
    <w:rsid w:val="00A242F8"/>
    <w:rsid w:val="00A244A9"/>
    <w:rsid w:val="00A24743"/>
    <w:rsid w:val="00A24F42"/>
    <w:rsid w:val="00A256A7"/>
    <w:rsid w:val="00A258A9"/>
    <w:rsid w:val="00A25B48"/>
    <w:rsid w:val="00A264A9"/>
    <w:rsid w:val="00A26DA7"/>
    <w:rsid w:val="00A26DCF"/>
    <w:rsid w:val="00A26E15"/>
    <w:rsid w:val="00A27048"/>
    <w:rsid w:val="00A27785"/>
    <w:rsid w:val="00A2796A"/>
    <w:rsid w:val="00A27ADD"/>
    <w:rsid w:val="00A27BB6"/>
    <w:rsid w:val="00A27F3F"/>
    <w:rsid w:val="00A27FDA"/>
    <w:rsid w:val="00A30187"/>
    <w:rsid w:val="00A3044C"/>
    <w:rsid w:val="00A3097B"/>
    <w:rsid w:val="00A30E23"/>
    <w:rsid w:val="00A30E87"/>
    <w:rsid w:val="00A31433"/>
    <w:rsid w:val="00A31D31"/>
    <w:rsid w:val="00A32818"/>
    <w:rsid w:val="00A3448A"/>
    <w:rsid w:val="00A34648"/>
    <w:rsid w:val="00A35171"/>
    <w:rsid w:val="00A35DCE"/>
    <w:rsid w:val="00A36297"/>
    <w:rsid w:val="00A373DB"/>
    <w:rsid w:val="00A403C7"/>
    <w:rsid w:val="00A41003"/>
    <w:rsid w:val="00A41E2B"/>
    <w:rsid w:val="00A42042"/>
    <w:rsid w:val="00A421B0"/>
    <w:rsid w:val="00A429BD"/>
    <w:rsid w:val="00A435CD"/>
    <w:rsid w:val="00A4414C"/>
    <w:rsid w:val="00A44E96"/>
    <w:rsid w:val="00A45B74"/>
    <w:rsid w:val="00A45F31"/>
    <w:rsid w:val="00A46920"/>
    <w:rsid w:val="00A47732"/>
    <w:rsid w:val="00A5023D"/>
    <w:rsid w:val="00A5050F"/>
    <w:rsid w:val="00A505D1"/>
    <w:rsid w:val="00A506E3"/>
    <w:rsid w:val="00A5096C"/>
    <w:rsid w:val="00A50F23"/>
    <w:rsid w:val="00A51263"/>
    <w:rsid w:val="00A518C5"/>
    <w:rsid w:val="00A51BB0"/>
    <w:rsid w:val="00A51E15"/>
    <w:rsid w:val="00A51FD4"/>
    <w:rsid w:val="00A52E1D"/>
    <w:rsid w:val="00A530C7"/>
    <w:rsid w:val="00A53A89"/>
    <w:rsid w:val="00A54853"/>
    <w:rsid w:val="00A550C6"/>
    <w:rsid w:val="00A56054"/>
    <w:rsid w:val="00A56454"/>
    <w:rsid w:val="00A56AE7"/>
    <w:rsid w:val="00A570E1"/>
    <w:rsid w:val="00A57278"/>
    <w:rsid w:val="00A5728E"/>
    <w:rsid w:val="00A57BF7"/>
    <w:rsid w:val="00A60511"/>
    <w:rsid w:val="00A60779"/>
    <w:rsid w:val="00A60860"/>
    <w:rsid w:val="00A611BC"/>
    <w:rsid w:val="00A61499"/>
    <w:rsid w:val="00A619CE"/>
    <w:rsid w:val="00A61CC2"/>
    <w:rsid w:val="00A61D14"/>
    <w:rsid w:val="00A61FF9"/>
    <w:rsid w:val="00A62005"/>
    <w:rsid w:val="00A62A77"/>
    <w:rsid w:val="00A62AF5"/>
    <w:rsid w:val="00A63142"/>
    <w:rsid w:val="00A63483"/>
    <w:rsid w:val="00A63E3B"/>
    <w:rsid w:val="00A63FAD"/>
    <w:rsid w:val="00A64590"/>
    <w:rsid w:val="00A64CAF"/>
    <w:rsid w:val="00A655E4"/>
    <w:rsid w:val="00A657D7"/>
    <w:rsid w:val="00A660AC"/>
    <w:rsid w:val="00A66199"/>
    <w:rsid w:val="00A66E86"/>
    <w:rsid w:val="00A66F75"/>
    <w:rsid w:val="00A67C44"/>
    <w:rsid w:val="00A67E6C"/>
    <w:rsid w:val="00A70283"/>
    <w:rsid w:val="00A70EAE"/>
    <w:rsid w:val="00A7103C"/>
    <w:rsid w:val="00A71903"/>
    <w:rsid w:val="00A71B99"/>
    <w:rsid w:val="00A71E48"/>
    <w:rsid w:val="00A71F00"/>
    <w:rsid w:val="00A720B2"/>
    <w:rsid w:val="00A7223D"/>
    <w:rsid w:val="00A723C6"/>
    <w:rsid w:val="00A724BE"/>
    <w:rsid w:val="00A73146"/>
    <w:rsid w:val="00A73382"/>
    <w:rsid w:val="00A739D0"/>
    <w:rsid w:val="00A73A5C"/>
    <w:rsid w:val="00A73E0D"/>
    <w:rsid w:val="00A73EC4"/>
    <w:rsid w:val="00A74AD2"/>
    <w:rsid w:val="00A74FC0"/>
    <w:rsid w:val="00A761D4"/>
    <w:rsid w:val="00A76C3B"/>
    <w:rsid w:val="00A76DCC"/>
    <w:rsid w:val="00A76F19"/>
    <w:rsid w:val="00A77006"/>
    <w:rsid w:val="00A774F4"/>
    <w:rsid w:val="00A77EC4"/>
    <w:rsid w:val="00A8145E"/>
    <w:rsid w:val="00A81537"/>
    <w:rsid w:val="00A816E1"/>
    <w:rsid w:val="00A8181E"/>
    <w:rsid w:val="00A83045"/>
    <w:rsid w:val="00A84782"/>
    <w:rsid w:val="00A85A0A"/>
    <w:rsid w:val="00A85D19"/>
    <w:rsid w:val="00A862B8"/>
    <w:rsid w:val="00A86E4B"/>
    <w:rsid w:val="00A902DC"/>
    <w:rsid w:val="00A90343"/>
    <w:rsid w:val="00A9068F"/>
    <w:rsid w:val="00A90AEC"/>
    <w:rsid w:val="00A90CFA"/>
    <w:rsid w:val="00A917FF"/>
    <w:rsid w:val="00A91980"/>
    <w:rsid w:val="00A91C67"/>
    <w:rsid w:val="00A920C6"/>
    <w:rsid w:val="00A92879"/>
    <w:rsid w:val="00A93196"/>
    <w:rsid w:val="00A93FEC"/>
    <w:rsid w:val="00A940D7"/>
    <w:rsid w:val="00A9442A"/>
    <w:rsid w:val="00A95E37"/>
    <w:rsid w:val="00A9688C"/>
    <w:rsid w:val="00A97ABB"/>
    <w:rsid w:val="00A97CC2"/>
    <w:rsid w:val="00AA00EE"/>
    <w:rsid w:val="00AA016F"/>
    <w:rsid w:val="00AA1410"/>
    <w:rsid w:val="00AA1644"/>
    <w:rsid w:val="00AA1967"/>
    <w:rsid w:val="00AA1ED6"/>
    <w:rsid w:val="00AA35A6"/>
    <w:rsid w:val="00AA3EAD"/>
    <w:rsid w:val="00AA51D6"/>
    <w:rsid w:val="00AA584A"/>
    <w:rsid w:val="00AA64EA"/>
    <w:rsid w:val="00AA6ED2"/>
    <w:rsid w:val="00AA727D"/>
    <w:rsid w:val="00AA7ED5"/>
    <w:rsid w:val="00AB0BC8"/>
    <w:rsid w:val="00AB11CA"/>
    <w:rsid w:val="00AB13A0"/>
    <w:rsid w:val="00AB14D9"/>
    <w:rsid w:val="00AB1A8D"/>
    <w:rsid w:val="00AB22AE"/>
    <w:rsid w:val="00AB27F9"/>
    <w:rsid w:val="00AB2966"/>
    <w:rsid w:val="00AB2E73"/>
    <w:rsid w:val="00AB3379"/>
    <w:rsid w:val="00AB4894"/>
    <w:rsid w:val="00AB4AB8"/>
    <w:rsid w:val="00AB4B9A"/>
    <w:rsid w:val="00AB655E"/>
    <w:rsid w:val="00AB68EA"/>
    <w:rsid w:val="00AB6D3A"/>
    <w:rsid w:val="00AC007F"/>
    <w:rsid w:val="00AC01B3"/>
    <w:rsid w:val="00AC08A6"/>
    <w:rsid w:val="00AC096D"/>
    <w:rsid w:val="00AC144C"/>
    <w:rsid w:val="00AC180E"/>
    <w:rsid w:val="00AC1964"/>
    <w:rsid w:val="00AC1BF0"/>
    <w:rsid w:val="00AC1EF4"/>
    <w:rsid w:val="00AC22FB"/>
    <w:rsid w:val="00AC2A44"/>
    <w:rsid w:val="00AC2ECD"/>
    <w:rsid w:val="00AC3119"/>
    <w:rsid w:val="00AC323C"/>
    <w:rsid w:val="00AC37C6"/>
    <w:rsid w:val="00AC49FB"/>
    <w:rsid w:val="00AC55AC"/>
    <w:rsid w:val="00AC59AE"/>
    <w:rsid w:val="00AC5A10"/>
    <w:rsid w:val="00AC5DA5"/>
    <w:rsid w:val="00AC6279"/>
    <w:rsid w:val="00AC69EA"/>
    <w:rsid w:val="00AC7065"/>
    <w:rsid w:val="00AC739A"/>
    <w:rsid w:val="00AC7604"/>
    <w:rsid w:val="00AC7800"/>
    <w:rsid w:val="00AD08AE"/>
    <w:rsid w:val="00AD08E4"/>
    <w:rsid w:val="00AD0AA3"/>
    <w:rsid w:val="00AD0F41"/>
    <w:rsid w:val="00AD144B"/>
    <w:rsid w:val="00AD1BEE"/>
    <w:rsid w:val="00AD244D"/>
    <w:rsid w:val="00AD2ED0"/>
    <w:rsid w:val="00AD38CF"/>
    <w:rsid w:val="00AD3D2A"/>
    <w:rsid w:val="00AD3F94"/>
    <w:rsid w:val="00AD4A5A"/>
    <w:rsid w:val="00AD5A4D"/>
    <w:rsid w:val="00AD622A"/>
    <w:rsid w:val="00AD634F"/>
    <w:rsid w:val="00AD6A32"/>
    <w:rsid w:val="00AD7199"/>
    <w:rsid w:val="00AD727C"/>
    <w:rsid w:val="00AE0435"/>
    <w:rsid w:val="00AE0F88"/>
    <w:rsid w:val="00AE1385"/>
    <w:rsid w:val="00AE18E8"/>
    <w:rsid w:val="00AE1E14"/>
    <w:rsid w:val="00AE2778"/>
    <w:rsid w:val="00AE27AC"/>
    <w:rsid w:val="00AE2D89"/>
    <w:rsid w:val="00AE3C0A"/>
    <w:rsid w:val="00AE3DB6"/>
    <w:rsid w:val="00AE40E0"/>
    <w:rsid w:val="00AE43FB"/>
    <w:rsid w:val="00AE4446"/>
    <w:rsid w:val="00AE4DBA"/>
    <w:rsid w:val="00AE4F07"/>
    <w:rsid w:val="00AE5533"/>
    <w:rsid w:val="00AE5C30"/>
    <w:rsid w:val="00AE6101"/>
    <w:rsid w:val="00AE780D"/>
    <w:rsid w:val="00AE7DFE"/>
    <w:rsid w:val="00AF0C36"/>
    <w:rsid w:val="00AF1045"/>
    <w:rsid w:val="00AF14DC"/>
    <w:rsid w:val="00AF14E3"/>
    <w:rsid w:val="00AF1AE6"/>
    <w:rsid w:val="00AF1C5D"/>
    <w:rsid w:val="00AF24E8"/>
    <w:rsid w:val="00AF2979"/>
    <w:rsid w:val="00AF357E"/>
    <w:rsid w:val="00AF3A09"/>
    <w:rsid w:val="00AF3DED"/>
    <w:rsid w:val="00AF42D7"/>
    <w:rsid w:val="00AF4732"/>
    <w:rsid w:val="00AF48BA"/>
    <w:rsid w:val="00AF4976"/>
    <w:rsid w:val="00AF49AF"/>
    <w:rsid w:val="00AF4EE0"/>
    <w:rsid w:val="00AF5527"/>
    <w:rsid w:val="00AF5BEE"/>
    <w:rsid w:val="00AF6A5D"/>
    <w:rsid w:val="00AF6F22"/>
    <w:rsid w:val="00AF71CB"/>
    <w:rsid w:val="00AF7813"/>
    <w:rsid w:val="00AF7E00"/>
    <w:rsid w:val="00B000E8"/>
    <w:rsid w:val="00B006FE"/>
    <w:rsid w:val="00B007CB"/>
    <w:rsid w:val="00B00C4B"/>
    <w:rsid w:val="00B01411"/>
    <w:rsid w:val="00B01765"/>
    <w:rsid w:val="00B01D06"/>
    <w:rsid w:val="00B01F31"/>
    <w:rsid w:val="00B02AA9"/>
    <w:rsid w:val="00B02E05"/>
    <w:rsid w:val="00B02FA3"/>
    <w:rsid w:val="00B0417C"/>
    <w:rsid w:val="00B04251"/>
    <w:rsid w:val="00B04E56"/>
    <w:rsid w:val="00B05084"/>
    <w:rsid w:val="00B057D9"/>
    <w:rsid w:val="00B071E7"/>
    <w:rsid w:val="00B0776E"/>
    <w:rsid w:val="00B10A9D"/>
    <w:rsid w:val="00B10F27"/>
    <w:rsid w:val="00B115FA"/>
    <w:rsid w:val="00B127C2"/>
    <w:rsid w:val="00B1340F"/>
    <w:rsid w:val="00B1390F"/>
    <w:rsid w:val="00B14958"/>
    <w:rsid w:val="00B156B1"/>
    <w:rsid w:val="00B157F9"/>
    <w:rsid w:val="00B16C27"/>
    <w:rsid w:val="00B16EA0"/>
    <w:rsid w:val="00B17D48"/>
    <w:rsid w:val="00B17DEA"/>
    <w:rsid w:val="00B20256"/>
    <w:rsid w:val="00B205C8"/>
    <w:rsid w:val="00B20A91"/>
    <w:rsid w:val="00B20D09"/>
    <w:rsid w:val="00B212E6"/>
    <w:rsid w:val="00B214F7"/>
    <w:rsid w:val="00B21DBD"/>
    <w:rsid w:val="00B21FB6"/>
    <w:rsid w:val="00B239F2"/>
    <w:rsid w:val="00B241A0"/>
    <w:rsid w:val="00B24366"/>
    <w:rsid w:val="00B244C4"/>
    <w:rsid w:val="00B244F8"/>
    <w:rsid w:val="00B2451E"/>
    <w:rsid w:val="00B246B2"/>
    <w:rsid w:val="00B246FF"/>
    <w:rsid w:val="00B249E0"/>
    <w:rsid w:val="00B24CF8"/>
    <w:rsid w:val="00B24FE1"/>
    <w:rsid w:val="00B2511D"/>
    <w:rsid w:val="00B25820"/>
    <w:rsid w:val="00B25EA5"/>
    <w:rsid w:val="00B2601C"/>
    <w:rsid w:val="00B2677C"/>
    <w:rsid w:val="00B2691C"/>
    <w:rsid w:val="00B2757F"/>
    <w:rsid w:val="00B2763F"/>
    <w:rsid w:val="00B27AAC"/>
    <w:rsid w:val="00B27C76"/>
    <w:rsid w:val="00B30929"/>
    <w:rsid w:val="00B30D90"/>
    <w:rsid w:val="00B31127"/>
    <w:rsid w:val="00B31F8C"/>
    <w:rsid w:val="00B32892"/>
    <w:rsid w:val="00B32E5D"/>
    <w:rsid w:val="00B335C7"/>
    <w:rsid w:val="00B34915"/>
    <w:rsid w:val="00B349B5"/>
    <w:rsid w:val="00B34BF5"/>
    <w:rsid w:val="00B357F4"/>
    <w:rsid w:val="00B35AB7"/>
    <w:rsid w:val="00B36324"/>
    <w:rsid w:val="00B36759"/>
    <w:rsid w:val="00B36914"/>
    <w:rsid w:val="00B372AA"/>
    <w:rsid w:val="00B37837"/>
    <w:rsid w:val="00B37A76"/>
    <w:rsid w:val="00B401FA"/>
    <w:rsid w:val="00B40445"/>
    <w:rsid w:val="00B409E0"/>
    <w:rsid w:val="00B41888"/>
    <w:rsid w:val="00B419F9"/>
    <w:rsid w:val="00B41A3C"/>
    <w:rsid w:val="00B41AFA"/>
    <w:rsid w:val="00B41B75"/>
    <w:rsid w:val="00B4288C"/>
    <w:rsid w:val="00B42942"/>
    <w:rsid w:val="00B429A5"/>
    <w:rsid w:val="00B43DA3"/>
    <w:rsid w:val="00B445CB"/>
    <w:rsid w:val="00B44A78"/>
    <w:rsid w:val="00B44BDC"/>
    <w:rsid w:val="00B44CD4"/>
    <w:rsid w:val="00B45235"/>
    <w:rsid w:val="00B459F2"/>
    <w:rsid w:val="00B45A52"/>
    <w:rsid w:val="00B46175"/>
    <w:rsid w:val="00B46655"/>
    <w:rsid w:val="00B503E6"/>
    <w:rsid w:val="00B50D9F"/>
    <w:rsid w:val="00B510E5"/>
    <w:rsid w:val="00B51B70"/>
    <w:rsid w:val="00B527F5"/>
    <w:rsid w:val="00B52862"/>
    <w:rsid w:val="00B534AE"/>
    <w:rsid w:val="00B53E01"/>
    <w:rsid w:val="00B54347"/>
    <w:rsid w:val="00B54374"/>
    <w:rsid w:val="00B544AC"/>
    <w:rsid w:val="00B548B7"/>
    <w:rsid w:val="00B552A1"/>
    <w:rsid w:val="00B559C4"/>
    <w:rsid w:val="00B564A8"/>
    <w:rsid w:val="00B5663C"/>
    <w:rsid w:val="00B56920"/>
    <w:rsid w:val="00B573BB"/>
    <w:rsid w:val="00B61483"/>
    <w:rsid w:val="00B616FD"/>
    <w:rsid w:val="00B627E5"/>
    <w:rsid w:val="00B62A76"/>
    <w:rsid w:val="00B63088"/>
    <w:rsid w:val="00B6383C"/>
    <w:rsid w:val="00B63D81"/>
    <w:rsid w:val="00B643CF"/>
    <w:rsid w:val="00B64A97"/>
    <w:rsid w:val="00B64CB2"/>
    <w:rsid w:val="00B65AD1"/>
    <w:rsid w:val="00B664C7"/>
    <w:rsid w:val="00B67011"/>
    <w:rsid w:val="00B67502"/>
    <w:rsid w:val="00B702C6"/>
    <w:rsid w:val="00B70A73"/>
    <w:rsid w:val="00B71364"/>
    <w:rsid w:val="00B713D8"/>
    <w:rsid w:val="00B71E74"/>
    <w:rsid w:val="00B72D86"/>
    <w:rsid w:val="00B731FC"/>
    <w:rsid w:val="00B739F6"/>
    <w:rsid w:val="00B74371"/>
    <w:rsid w:val="00B7439B"/>
    <w:rsid w:val="00B745E7"/>
    <w:rsid w:val="00B75B79"/>
    <w:rsid w:val="00B75D2E"/>
    <w:rsid w:val="00B77C81"/>
    <w:rsid w:val="00B810E2"/>
    <w:rsid w:val="00B81A6C"/>
    <w:rsid w:val="00B81CD6"/>
    <w:rsid w:val="00B8246F"/>
    <w:rsid w:val="00B82912"/>
    <w:rsid w:val="00B8350D"/>
    <w:rsid w:val="00B84053"/>
    <w:rsid w:val="00B84A85"/>
    <w:rsid w:val="00B84F61"/>
    <w:rsid w:val="00B851FE"/>
    <w:rsid w:val="00B8550C"/>
    <w:rsid w:val="00B85660"/>
    <w:rsid w:val="00B85DE5"/>
    <w:rsid w:val="00B86B4D"/>
    <w:rsid w:val="00B87B38"/>
    <w:rsid w:val="00B87B6B"/>
    <w:rsid w:val="00B90094"/>
    <w:rsid w:val="00B90429"/>
    <w:rsid w:val="00B90A23"/>
    <w:rsid w:val="00B90BA7"/>
    <w:rsid w:val="00B90E25"/>
    <w:rsid w:val="00B90F73"/>
    <w:rsid w:val="00B91492"/>
    <w:rsid w:val="00B919FF"/>
    <w:rsid w:val="00B91F5D"/>
    <w:rsid w:val="00B92559"/>
    <w:rsid w:val="00B92A29"/>
    <w:rsid w:val="00B92CA2"/>
    <w:rsid w:val="00B933A9"/>
    <w:rsid w:val="00B933EB"/>
    <w:rsid w:val="00B93525"/>
    <w:rsid w:val="00B93771"/>
    <w:rsid w:val="00B93B59"/>
    <w:rsid w:val="00B9406A"/>
    <w:rsid w:val="00B94234"/>
    <w:rsid w:val="00B947C4"/>
    <w:rsid w:val="00B94826"/>
    <w:rsid w:val="00B94D1D"/>
    <w:rsid w:val="00B95326"/>
    <w:rsid w:val="00B9538A"/>
    <w:rsid w:val="00B9595C"/>
    <w:rsid w:val="00B96B0F"/>
    <w:rsid w:val="00B97C97"/>
    <w:rsid w:val="00B97D17"/>
    <w:rsid w:val="00BA0B95"/>
    <w:rsid w:val="00BA1370"/>
    <w:rsid w:val="00BA222C"/>
    <w:rsid w:val="00BA225D"/>
    <w:rsid w:val="00BA2280"/>
    <w:rsid w:val="00BA2A08"/>
    <w:rsid w:val="00BA30E7"/>
    <w:rsid w:val="00BA312D"/>
    <w:rsid w:val="00BA3B83"/>
    <w:rsid w:val="00BA3EB7"/>
    <w:rsid w:val="00BA43D0"/>
    <w:rsid w:val="00BA47B9"/>
    <w:rsid w:val="00BA4844"/>
    <w:rsid w:val="00BA5200"/>
    <w:rsid w:val="00BA56D2"/>
    <w:rsid w:val="00BA623B"/>
    <w:rsid w:val="00BA67E7"/>
    <w:rsid w:val="00BA698C"/>
    <w:rsid w:val="00BA699D"/>
    <w:rsid w:val="00BA76E0"/>
    <w:rsid w:val="00BA78CD"/>
    <w:rsid w:val="00BB0292"/>
    <w:rsid w:val="00BB1474"/>
    <w:rsid w:val="00BB1CBB"/>
    <w:rsid w:val="00BB2324"/>
    <w:rsid w:val="00BB2735"/>
    <w:rsid w:val="00BB273D"/>
    <w:rsid w:val="00BB2A25"/>
    <w:rsid w:val="00BB3360"/>
    <w:rsid w:val="00BB345A"/>
    <w:rsid w:val="00BB43ED"/>
    <w:rsid w:val="00BB485B"/>
    <w:rsid w:val="00BB4DD5"/>
    <w:rsid w:val="00BB51E9"/>
    <w:rsid w:val="00BB5FE8"/>
    <w:rsid w:val="00BB6113"/>
    <w:rsid w:val="00BB7550"/>
    <w:rsid w:val="00BB7E3B"/>
    <w:rsid w:val="00BC060D"/>
    <w:rsid w:val="00BC0BDC"/>
    <w:rsid w:val="00BC0E69"/>
    <w:rsid w:val="00BC0E70"/>
    <w:rsid w:val="00BC0FDC"/>
    <w:rsid w:val="00BC1CD5"/>
    <w:rsid w:val="00BC3053"/>
    <w:rsid w:val="00BC41E6"/>
    <w:rsid w:val="00BC4A1E"/>
    <w:rsid w:val="00BC4A5B"/>
    <w:rsid w:val="00BC4D2E"/>
    <w:rsid w:val="00BC4D74"/>
    <w:rsid w:val="00BC5CCD"/>
    <w:rsid w:val="00BC6D4B"/>
    <w:rsid w:val="00BC7458"/>
    <w:rsid w:val="00BC7ED9"/>
    <w:rsid w:val="00BD01CD"/>
    <w:rsid w:val="00BD09EE"/>
    <w:rsid w:val="00BD09F5"/>
    <w:rsid w:val="00BD12EC"/>
    <w:rsid w:val="00BD15F3"/>
    <w:rsid w:val="00BD1993"/>
    <w:rsid w:val="00BD3174"/>
    <w:rsid w:val="00BD384C"/>
    <w:rsid w:val="00BD38B3"/>
    <w:rsid w:val="00BD48AC"/>
    <w:rsid w:val="00BD4983"/>
    <w:rsid w:val="00BD5567"/>
    <w:rsid w:val="00BD569E"/>
    <w:rsid w:val="00BD5F1A"/>
    <w:rsid w:val="00BD652D"/>
    <w:rsid w:val="00BD6BCE"/>
    <w:rsid w:val="00BD706A"/>
    <w:rsid w:val="00BD7742"/>
    <w:rsid w:val="00BD77C2"/>
    <w:rsid w:val="00BD7BAE"/>
    <w:rsid w:val="00BD7F6E"/>
    <w:rsid w:val="00BE0E13"/>
    <w:rsid w:val="00BE1234"/>
    <w:rsid w:val="00BE154A"/>
    <w:rsid w:val="00BE1EF1"/>
    <w:rsid w:val="00BE26ED"/>
    <w:rsid w:val="00BE2FA6"/>
    <w:rsid w:val="00BE3144"/>
    <w:rsid w:val="00BE333F"/>
    <w:rsid w:val="00BE3688"/>
    <w:rsid w:val="00BE3CF9"/>
    <w:rsid w:val="00BE57DF"/>
    <w:rsid w:val="00BE5D8A"/>
    <w:rsid w:val="00BE7269"/>
    <w:rsid w:val="00BE72A6"/>
    <w:rsid w:val="00BE7406"/>
    <w:rsid w:val="00BE7603"/>
    <w:rsid w:val="00BE7A90"/>
    <w:rsid w:val="00BE7D4B"/>
    <w:rsid w:val="00BF07D3"/>
    <w:rsid w:val="00BF0A56"/>
    <w:rsid w:val="00BF1637"/>
    <w:rsid w:val="00BF1FE0"/>
    <w:rsid w:val="00BF2179"/>
    <w:rsid w:val="00BF3279"/>
    <w:rsid w:val="00BF3F0F"/>
    <w:rsid w:val="00BF468F"/>
    <w:rsid w:val="00BF46C2"/>
    <w:rsid w:val="00BF4A43"/>
    <w:rsid w:val="00BF4F48"/>
    <w:rsid w:val="00BF66DD"/>
    <w:rsid w:val="00BF7284"/>
    <w:rsid w:val="00BF7354"/>
    <w:rsid w:val="00BF74C7"/>
    <w:rsid w:val="00BF7984"/>
    <w:rsid w:val="00BF7D99"/>
    <w:rsid w:val="00C0029C"/>
    <w:rsid w:val="00C005AE"/>
    <w:rsid w:val="00C015F1"/>
    <w:rsid w:val="00C01911"/>
    <w:rsid w:val="00C01EAE"/>
    <w:rsid w:val="00C01F33"/>
    <w:rsid w:val="00C0218C"/>
    <w:rsid w:val="00C02CC6"/>
    <w:rsid w:val="00C040F7"/>
    <w:rsid w:val="00C044AB"/>
    <w:rsid w:val="00C05706"/>
    <w:rsid w:val="00C06109"/>
    <w:rsid w:val="00C06269"/>
    <w:rsid w:val="00C0683F"/>
    <w:rsid w:val="00C0693E"/>
    <w:rsid w:val="00C07377"/>
    <w:rsid w:val="00C07C86"/>
    <w:rsid w:val="00C07D53"/>
    <w:rsid w:val="00C100B8"/>
    <w:rsid w:val="00C10478"/>
    <w:rsid w:val="00C10784"/>
    <w:rsid w:val="00C1081A"/>
    <w:rsid w:val="00C109F3"/>
    <w:rsid w:val="00C11779"/>
    <w:rsid w:val="00C12107"/>
    <w:rsid w:val="00C126D5"/>
    <w:rsid w:val="00C12781"/>
    <w:rsid w:val="00C12CAD"/>
    <w:rsid w:val="00C133E3"/>
    <w:rsid w:val="00C13605"/>
    <w:rsid w:val="00C13642"/>
    <w:rsid w:val="00C14578"/>
    <w:rsid w:val="00C14D4B"/>
    <w:rsid w:val="00C14ED8"/>
    <w:rsid w:val="00C154BB"/>
    <w:rsid w:val="00C16C32"/>
    <w:rsid w:val="00C17094"/>
    <w:rsid w:val="00C17370"/>
    <w:rsid w:val="00C20189"/>
    <w:rsid w:val="00C20958"/>
    <w:rsid w:val="00C20C53"/>
    <w:rsid w:val="00C20CF6"/>
    <w:rsid w:val="00C20F49"/>
    <w:rsid w:val="00C211DB"/>
    <w:rsid w:val="00C2182D"/>
    <w:rsid w:val="00C21ECA"/>
    <w:rsid w:val="00C23047"/>
    <w:rsid w:val="00C2312E"/>
    <w:rsid w:val="00C23C0F"/>
    <w:rsid w:val="00C2431E"/>
    <w:rsid w:val="00C246D2"/>
    <w:rsid w:val="00C24A83"/>
    <w:rsid w:val="00C2598B"/>
    <w:rsid w:val="00C25F99"/>
    <w:rsid w:val="00C26EA0"/>
    <w:rsid w:val="00C271AF"/>
    <w:rsid w:val="00C279B5"/>
    <w:rsid w:val="00C27C45"/>
    <w:rsid w:val="00C31432"/>
    <w:rsid w:val="00C3205D"/>
    <w:rsid w:val="00C32AD1"/>
    <w:rsid w:val="00C32AD5"/>
    <w:rsid w:val="00C32B92"/>
    <w:rsid w:val="00C32E59"/>
    <w:rsid w:val="00C3307A"/>
    <w:rsid w:val="00C33DC9"/>
    <w:rsid w:val="00C33EF8"/>
    <w:rsid w:val="00C35310"/>
    <w:rsid w:val="00C3542A"/>
    <w:rsid w:val="00C354ED"/>
    <w:rsid w:val="00C3561E"/>
    <w:rsid w:val="00C36C15"/>
    <w:rsid w:val="00C36D61"/>
    <w:rsid w:val="00C3719D"/>
    <w:rsid w:val="00C37BFA"/>
    <w:rsid w:val="00C37CB2"/>
    <w:rsid w:val="00C37FE6"/>
    <w:rsid w:val="00C421E5"/>
    <w:rsid w:val="00C42E7C"/>
    <w:rsid w:val="00C443C2"/>
    <w:rsid w:val="00C45C27"/>
    <w:rsid w:val="00C45CDB"/>
    <w:rsid w:val="00C46A67"/>
    <w:rsid w:val="00C46C1F"/>
    <w:rsid w:val="00C473A5"/>
    <w:rsid w:val="00C47A18"/>
    <w:rsid w:val="00C47D33"/>
    <w:rsid w:val="00C51711"/>
    <w:rsid w:val="00C51AAB"/>
    <w:rsid w:val="00C51E19"/>
    <w:rsid w:val="00C5268E"/>
    <w:rsid w:val="00C526C7"/>
    <w:rsid w:val="00C536E2"/>
    <w:rsid w:val="00C536EC"/>
    <w:rsid w:val="00C53F88"/>
    <w:rsid w:val="00C54139"/>
    <w:rsid w:val="00C54995"/>
    <w:rsid w:val="00C54D41"/>
    <w:rsid w:val="00C55932"/>
    <w:rsid w:val="00C55B4D"/>
    <w:rsid w:val="00C560A6"/>
    <w:rsid w:val="00C56106"/>
    <w:rsid w:val="00C56597"/>
    <w:rsid w:val="00C56B89"/>
    <w:rsid w:val="00C56C18"/>
    <w:rsid w:val="00C5763B"/>
    <w:rsid w:val="00C577A5"/>
    <w:rsid w:val="00C57C3E"/>
    <w:rsid w:val="00C57C47"/>
    <w:rsid w:val="00C6057E"/>
    <w:rsid w:val="00C60783"/>
    <w:rsid w:val="00C60FD0"/>
    <w:rsid w:val="00C62135"/>
    <w:rsid w:val="00C621F2"/>
    <w:rsid w:val="00C63A81"/>
    <w:rsid w:val="00C63BA8"/>
    <w:rsid w:val="00C63E49"/>
    <w:rsid w:val="00C64672"/>
    <w:rsid w:val="00C64E39"/>
    <w:rsid w:val="00C64E56"/>
    <w:rsid w:val="00C664EA"/>
    <w:rsid w:val="00C66A8A"/>
    <w:rsid w:val="00C66C17"/>
    <w:rsid w:val="00C6763C"/>
    <w:rsid w:val="00C67BBF"/>
    <w:rsid w:val="00C70078"/>
    <w:rsid w:val="00C70096"/>
    <w:rsid w:val="00C70697"/>
    <w:rsid w:val="00C7127B"/>
    <w:rsid w:val="00C72093"/>
    <w:rsid w:val="00C72829"/>
    <w:rsid w:val="00C72EF4"/>
    <w:rsid w:val="00C73540"/>
    <w:rsid w:val="00C73AF3"/>
    <w:rsid w:val="00C73F13"/>
    <w:rsid w:val="00C7427D"/>
    <w:rsid w:val="00C744FE"/>
    <w:rsid w:val="00C745B4"/>
    <w:rsid w:val="00C75769"/>
    <w:rsid w:val="00C75993"/>
    <w:rsid w:val="00C75AAA"/>
    <w:rsid w:val="00C75D2F"/>
    <w:rsid w:val="00C75F88"/>
    <w:rsid w:val="00C7607C"/>
    <w:rsid w:val="00C760FE"/>
    <w:rsid w:val="00C7670F"/>
    <w:rsid w:val="00C767BE"/>
    <w:rsid w:val="00C76A46"/>
    <w:rsid w:val="00C76B20"/>
    <w:rsid w:val="00C76E3C"/>
    <w:rsid w:val="00C77B12"/>
    <w:rsid w:val="00C805C3"/>
    <w:rsid w:val="00C80E49"/>
    <w:rsid w:val="00C813FE"/>
    <w:rsid w:val="00C81568"/>
    <w:rsid w:val="00C81D45"/>
    <w:rsid w:val="00C828A4"/>
    <w:rsid w:val="00C83FC6"/>
    <w:rsid w:val="00C84208"/>
    <w:rsid w:val="00C8474F"/>
    <w:rsid w:val="00C84760"/>
    <w:rsid w:val="00C84E46"/>
    <w:rsid w:val="00C85430"/>
    <w:rsid w:val="00C858A5"/>
    <w:rsid w:val="00C85F1D"/>
    <w:rsid w:val="00C86922"/>
    <w:rsid w:val="00C87713"/>
    <w:rsid w:val="00C87F29"/>
    <w:rsid w:val="00C9016D"/>
    <w:rsid w:val="00C90255"/>
    <w:rsid w:val="00C9027A"/>
    <w:rsid w:val="00C9068E"/>
    <w:rsid w:val="00C90CD6"/>
    <w:rsid w:val="00C91BC9"/>
    <w:rsid w:val="00C92D3B"/>
    <w:rsid w:val="00C93295"/>
    <w:rsid w:val="00C93814"/>
    <w:rsid w:val="00C93C4B"/>
    <w:rsid w:val="00C944AB"/>
    <w:rsid w:val="00C94885"/>
    <w:rsid w:val="00C952C3"/>
    <w:rsid w:val="00C959F9"/>
    <w:rsid w:val="00C95B40"/>
    <w:rsid w:val="00C970EF"/>
    <w:rsid w:val="00CA03EC"/>
    <w:rsid w:val="00CA13C1"/>
    <w:rsid w:val="00CA15C8"/>
    <w:rsid w:val="00CA1ED8"/>
    <w:rsid w:val="00CA1F6E"/>
    <w:rsid w:val="00CA2E1A"/>
    <w:rsid w:val="00CA2F61"/>
    <w:rsid w:val="00CA3201"/>
    <w:rsid w:val="00CA3A4A"/>
    <w:rsid w:val="00CA3B38"/>
    <w:rsid w:val="00CA3F97"/>
    <w:rsid w:val="00CA4573"/>
    <w:rsid w:val="00CA5157"/>
    <w:rsid w:val="00CA5696"/>
    <w:rsid w:val="00CA5BA2"/>
    <w:rsid w:val="00CA5FE8"/>
    <w:rsid w:val="00CA6810"/>
    <w:rsid w:val="00CA6E9F"/>
    <w:rsid w:val="00CA733A"/>
    <w:rsid w:val="00CA7681"/>
    <w:rsid w:val="00CA783B"/>
    <w:rsid w:val="00CB0059"/>
    <w:rsid w:val="00CB00DA"/>
    <w:rsid w:val="00CB0D83"/>
    <w:rsid w:val="00CB1185"/>
    <w:rsid w:val="00CB1660"/>
    <w:rsid w:val="00CB1F63"/>
    <w:rsid w:val="00CB2018"/>
    <w:rsid w:val="00CB32F1"/>
    <w:rsid w:val="00CB39A5"/>
    <w:rsid w:val="00CB3AD5"/>
    <w:rsid w:val="00CB3FC8"/>
    <w:rsid w:val="00CB4AC7"/>
    <w:rsid w:val="00CB4C6B"/>
    <w:rsid w:val="00CB5301"/>
    <w:rsid w:val="00CB531D"/>
    <w:rsid w:val="00CB55AB"/>
    <w:rsid w:val="00CB58AE"/>
    <w:rsid w:val="00CB5CA6"/>
    <w:rsid w:val="00CB6A49"/>
    <w:rsid w:val="00CB6BB7"/>
    <w:rsid w:val="00CB7170"/>
    <w:rsid w:val="00CC008B"/>
    <w:rsid w:val="00CC0112"/>
    <w:rsid w:val="00CC0318"/>
    <w:rsid w:val="00CC040E"/>
    <w:rsid w:val="00CC0DD5"/>
    <w:rsid w:val="00CC111F"/>
    <w:rsid w:val="00CC138C"/>
    <w:rsid w:val="00CC2011"/>
    <w:rsid w:val="00CC2375"/>
    <w:rsid w:val="00CC2882"/>
    <w:rsid w:val="00CC28A9"/>
    <w:rsid w:val="00CC29E9"/>
    <w:rsid w:val="00CC3406"/>
    <w:rsid w:val="00CC37CF"/>
    <w:rsid w:val="00CC3BB8"/>
    <w:rsid w:val="00CC3EA0"/>
    <w:rsid w:val="00CC3FC5"/>
    <w:rsid w:val="00CC4E80"/>
    <w:rsid w:val="00CC5CBE"/>
    <w:rsid w:val="00CC65DF"/>
    <w:rsid w:val="00CC692E"/>
    <w:rsid w:val="00CC70AE"/>
    <w:rsid w:val="00CC78BC"/>
    <w:rsid w:val="00CC7B45"/>
    <w:rsid w:val="00CD07CC"/>
    <w:rsid w:val="00CD1188"/>
    <w:rsid w:val="00CD2244"/>
    <w:rsid w:val="00CD228A"/>
    <w:rsid w:val="00CD25F6"/>
    <w:rsid w:val="00CD2B68"/>
    <w:rsid w:val="00CD2D9F"/>
    <w:rsid w:val="00CD2ED1"/>
    <w:rsid w:val="00CD337B"/>
    <w:rsid w:val="00CD38F1"/>
    <w:rsid w:val="00CD3A13"/>
    <w:rsid w:val="00CD3E62"/>
    <w:rsid w:val="00CD4CCB"/>
    <w:rsid w:val="00CD4DB8"/>
    <w:rsid w:val="00CD5E5F"/>
    <w:rsid w:val="00CD5F9B"/>
    <w:rsid w:val="00CD6044"/>
    <w:rsid w:val="00CD6FBE"/>
    <w:rsid w:val="00CD7E84"/>
    <w:rsid w:val="00CE014C"/>
    <w:rsid w:val="00CE0424"/>
    <w:rsid w:val="00CE0621"/>
    <w:rsid w:val="00CE1511"/>
    <w:rsid w:val="00CE1B4C"/>
    <w:rsid w:val="00CE20B2"/>
    <w:rsid w:val="00CE3B44"/>
    <w:rsid w:val="00CE3CDD"/>
    <w:rsid w:val="00CE4038"/>
    <w:rsid w:val="00CE422A"/>
    <w:rsid w:val="00CE43EA"/>
    <w:rsid w:val="00CE48BD"/>
    <w:rsid w:val="00CE4A53"/>
    <w:rsid w:val="00CE5195"/>
    <w:rsid w:val="00CE51C8"/>
    <w:rsid w:val="00CE52A8"/>
    <w:rsid w:val="00CE7372"/>
    <w:rsid w:val="00CE7561"/>
    <w:rsid w:val="00CE76A9"/>
    <w:rsid w:val="00CE7F93"/>
    <w:rsid w:val="00CE7FF2"/>
    <w:rsid w:val="00CF006B"/>
    <w:rsid w:val="00CF0B4C"/>
    <w:rsid w:val="00CF0BF3"/>
    <w:rsid w:val="00CF1354"/>
    <w:rsid w:val="00CF1399"/>
    <w:rsid w:val="00CF1C29"/>
    <w:rsid w:val="00CF1F4F"/>
    <w:rsid w:val="00CF210D"/>
    <w:rsid w:val="00CF27D9"/>
    <w:rsid w:val="00CF2860"/>
    <w:rsid w:val="00CF2F5D"/>
    <w:rsid w:val="00CF30F2"/>
    <w:rsid w:val="00CF3B1F"/>
    <w:rsid w:val="00CF3BF6"/>
    <w:rsid w:val="00CF4011"/>
    <w:rsid w:val="00CF4212"/>
    <w:rsid w:val="00CF433A"/>
    <w:rsid w:val="00CF4589"/>
    <w:rsid w:val="00CF50FE"/>
    <w:rsid w:val="00CF53C0"/>
    <w:rsid w:val="00CF625B"/>
    <w:rsid w:val="00CF6441"/>
    <w:rsid w:val="00CF687E"/>
    <w:rsid w:val="00CF68E4"/>
    <w:rsid w:val="00CF6E3F"/>
    <w:rsid w:val="00CF6E4C"/>
    <w:rsid w:val="00CF70E2"/>
    <w:rsid w:val="00CF77DC"/>
    <w:rsid w:val="00D00B19"/>
    <w:rsid w:val="00D00B27"/>
    <w:rsid w:val="00D01E9F"/>
    <w:rsid w:val="00D02E4F"/>
    <w:rsid w:val="00D02E50"/>
    <w:rsid w:val="00D0349B"/>
    <w:rsid w:val="00D03FDA"/>
    <w:rsid w:val="00D04079"/>
    <w:rsid w:val="00D047AA"/>
    <w:rsid w:val="00D052C7"/>
    <w:rsid w:val="00D066DA"/>
    <w:rsid w:val="00D076F0"/>
    <w:rsid w:val="00D07C32"/>
    <w:rsid w:val="00D10249"/>
    <w:rsid w:val="00D1066F"/>
    <w:rsid w:val="00D107E3"/>
    <w:rsid w:val="00D108D8"/>
    <w:rsid w:val="00D115C3"/>
    <w:rsid w:val="00D11897"/>
    <w:rsid w:val="00D11B2F"/>
    <w:rsid w:val="00D11D85"/>
    <w:rsid w:val="00D122BD"/>
    <w:rsid w:val="00D13135"/>
    <w:rsid w:val="00D1369E"/>
    <w:rsid w:val="00D139CE"/>
    <w:rsid w:val="00D13E4E"/>
    <w:rsid w:val="00D141CF"/>
    <w:rsid w:val="00D1423B"/>
    <w:rsid w:val="00D14CFC"/>
    <w:rsid w:val="00D15E1D"/>
    <w:rsid w:val="00D161D3"/>
    <w:rsid w:val="00D164AB"/>
    <w:rsid w:val="00D1692B"/>
    <w:rsid w:val="00D17890"/>
    <w:rsid w:val="00D17BAC"/>
    <w:rsid w:val="00D17C20"/>
    <w:rsid w:val="00D17D57"/>
    <w:rsid w:val="00D17F61"/>
    <w:rsid w:val="00D17FD0"/>
    <w:rsid w:val="00D204DB"/>
    <w:rsid w:val="00D20581"/>
    <w:rsid w:val="00D20678"/>
    <w:rsid w:val="00D20702"/>
    <w:rsid w:val="00D20931"/>
    <w:rsid w:val="00D20FCE"/>
    <w:rsid w:val="00D211FB"/>
    <w:rsid w:val="00D21628"/>
    <w:rsid w:val="00D216D9"/>
    <w:rsid w:val="00D21CF3"/>
    <w:rsid w:val="00D223DD"/>
    <w:rsid w:val="00D23532"/>
    <w:rsid w:val="00D2373C"/>
    <w:rsid w:val="00D238E0"/>
    <w:rsid w:val="00D239A7"/>
    <w:rsid w:val="00D23F47"/>
    <w:rsid w:val="00D243DB"/>
    <w:rsid w:val="00D258AF"/>
    <w:rsid w:val="00D26576"/>
    <w:rsid w:val="00D26E9E"/>
    <w:rsid w:val="00D27DE1"/>
    <w:rsid w:val="00D307BA"/>
    <w:rsid w:val="00D3129E"/>
    <w:rsid w:val="00D319C9"/>
    <w:rsid w:val="00D31A6E"/>
    <w:rsid w:val="00D324FA"/>
    <w:rsid w:val="00D32848"/>
    <w:rsid w:val="00D32E18"/>
    <w:rsid w:val="00D3389D"/>
    <w:rsid w:val="00D3402E"/>
    <w:rsid w:val="00D35F57"/>
    <w:rsid w:val="00D36381"/>
    <w:rsid w:val="00D36A96"/>
    <w:rsid w:val="00D36E71"/>
    <w:rsid w:val="00D377FD"/>
    <w:rsid w:val="00D37828"/>
    <w:rsid w:val="00D3798B"/>
    <w:rsid w:val="00D37D87"/>
    <w:rsid w:val="00D37F4C"/>
    <w:rsid w:val="00D40771"/>
    <w:rsid w:val="00D407BD"/>
    <w:rsid w:val="00D40B33"/>
    <w:rsid w:val="00D416BB"/>
    <w:rsid w:val="00D4225A"/>
    <w:rsid w:val="00D42314"/>
    <w:rsid w:val="00D4318F"/>
    <w:rsid w:val="00D4331C"/>
    <w:rsid w:val="00D438BF"/>
    <w:rsid w:val="00D4404B"/>
    <w:rsid w:val="00D440F8"/>
    <w:rsid w:val="00D44B6F"/>
    <w:rsid w:val="00D4519A"/>
    <w:rsid w:val="00D451EF"/>
    <w:rsid w:val="00D45279"/>
    <w:rsid w:val="00D45E3C"/>
    <w:rsid w:val="00D466FE"/>
    <w:rsid w:val="00D46F49"/>
    <w:rsid w:val="00D472AA"/>
    <w:rsid w:val="00D472C7"/>
    <w:rsid w:val="00D474BD"/>
    <w:rsid w:val="00D47E6B"/>
    <w:rsid w:val="00D506F5"/>
    <w:rsid w:val="00D507CB"/>
    <w:rsid w:val="00D50907"/>
    <w:rsid w:val="00D50FB0"/>
    <w:rsid w:val="00D510B5"/>
    <w:rsid w:val="00D51AFD"/>
    <w:rsid w:val="00D51EF3"/>
    <w:rsid w:val="00D52A36"/>
    <w:rsid w:val="00D52CC5"/>
    <w:rsid w:val="00D5333F"/>
    <w:rsid w:val="00D538A6"/>
    <w:rsid w:val="00D539C9"/>
    <w:rsid w:val="00D53A2E"/>
    <w:rsid w:val="00D53BAB"/>
    <w:rsid w:val="00D53C29"/>
    <w:rsid w:val="00D540E7"/>
    <w:rsid w:val="00D546E9"/>
    <w:rsid w:val="00D546FF"/>
    <w:rsid w:val="00D54D10"/>
    <w:rsid w:val="00D55AD5"/>
    <w:rsid w:val="00D55C36"/>
    <w:rsid w:val="00D55E46"/>
    <w:rsid w:val="00D570A7"/>
    <w:rsid w:val="00D5732F"/>
    <w:rsid w:val="00D5751F"/>
    <w:rsid w:val="00D575EB"/>
    <w:rsid w:val="00D576CA"/>
    <w:rsid w:val="00D57E7D"/>
    <w:rsid w:val="00D6128E"/>
    <w:rsid w:val="00D61AF5"/>
    <w:rsid w:val="00D62992"/>
    <w:rsid w:val="00D63830"/>
    <w:rsid w:val="00D63BED"/>
    <w:rsid w:val="00D648C1"/>
    <w:rsid w:val="00D652B5"/>
    <w:rsid w:val="00D654D3"/>
    <w:rsid w:val="00D6583E"/>
    <w:rsid w:val="00D65C20"/>
    <w:rsid w:val="00D66155"/>
    <w:rsid w:val="00D66EB4"/>
    <w:rsid w:val="00D678BC"/>
    <w:rsid w:val="00D67C4E"/>
    <w:rsid w:val="00D700EC"/>
    <w:rsid w:val="00D702DD"/>
    <w:rsid w:val="00D708B0"/>
    <w:rsid w:val="00D70C6F"/>
    <w:rsid w:val="00D719ED"/>
    <w:rsid w:val="00D71D73"/>
    <w:rsid w:val="00D721F5"/>
    <w:rsid w:val="00D726B5"/>
    <w:rsid w:val="00D72EF8"/>
    <w:rsid w:val="00D73959"/>
    <w:rsid w:val="00D742EF"/>
    <w:rsid w:val="00D74F5B"/>
    <w:rsid w:val="00D75928"/>
    <w:rsid w:val="00D75FAC"/>
    <w:rsid w:val="00D76C3B"/>
    <w:rsid w:val="00D76F46"/>
    <w:rsid w:val="00D77B1D"/>
    <w:rsid w:val="00D77C09"/>
    <w:rsid w:val="00D8021F"/>
    <w:rsid w:val="00D80383"/>
    <w:rsid w:val="00D80BD6"/>
    <w:rsid w:val="00D80C20"/>
    <w:rsid w:val="00D80CA0"/>
    <w:rsid w:val="00D815E8"/>
    <w:rsid w:val="00D821EB"/>
    <w:rsid w:val="00D823C6"/>
    <w:rsid w:val="00D82DC0"/>
    <w:rsid w:val="00D8327F"/>
    <w:rsid w:val="00D83292"/>
    <w:rsid w:val="00D83EBA"/>
    <w:rsid w:val="00D8400F"/>
    <w:rsid w:val="00D842A6"/>
    <w:rsid w:val="00D8464D"/>
    <w:rsid w:val="00D854C1"/>
    <w:rsid w:val="00D85539"/>
    <w:rsid w:val="00D8580E"/>
    <w:rsid w:val="00D85BFD"/>
    <w:rsid w:val="00D860F0"/>
    <w:rsid w:val="00D86CA3"/>
    <w:rsid w:val="00D86EAD"/>
    <w:rsid w:val="00D86F2B"/>
    <w:rsid w:val="00D871CE"/>
    <w:rsid w:val="00D90079"/>
    <w:rsid w:val="00D900EE"/>
    <w:rsid w:val="00D904B0"/>
    <w:rsid w:val="00D90CEE"/>
    <w:rsid w:val="00D90F6E"/>
    <w:rsid w:val="00D9154C"/>
    <w:rsid w:val="00D9160D"/>
    <w:rsid w:val="00D9196D"/>
    <w:rsid w:val="00D91CA8"/>
    <w:rsid w:val="00D92525"/>
    <w:rsid w:val="00D92982"/>
    <w:rsid w:val="00D930C5"/>
    <w:rsid w:val="00D9376A"/>
    <w:rsid w:val="00D93BB5"/>
    <w:rsid w:val="00D93BEE"/>
    <w:rsid w:val="00D96514"/>
    <w:rsid w:val="00D96B3A"/>
    <w:rsid w:val="00D96BA0"/>
    <w:rsid w:val="00D9779B"/>
    <w:rsid w:val="00DA0122"/>
    <w:rsid w:val="00DA1125"/>
    <w:rsid w:val="00DA14C5"/>
    <w:rsid w:val="00DA17F5"/>
    <w:rsid w:val="00DA19C8"/>
    <w:rsid w:val="00DA305E"/>
    <w:rsid w:val="00DA3A35"/>
    <w:rsid w:val="00DA3C39"/>
    <w:rsid w:val="00DA51B1"/>
    <w:rsid w:val="00DA5417"/>
    <w:rsid w:val="00DA56E8"/>
    <w:rsid w:val="00DA5AF9"/>
    <w:rsid w:val="00DA69F1"/>
    <w:rsid w:val="00DA76A8"/>
    <w:rsid w:val="00DA785B"/>
    <w:rsid w:val="00DA7C3A"/>
    <w:rsid w:val="00DA7E26"/>
    <w:rsid w:val="00DA7FFE"/>
    <w:rsid w:val="00DB0A9F"/>
    <w:rsid w:val="00DB0AC7"/>
    <w:rsid w:val="00DB0D69"/>
    <w:rsid w:val="00DB0DBD"/>
    <w:rsid w:val="00DB0F47"/>
    <w:rsid w:val="00DB2DAE"/>
    <w:rsid w:val="00DB2EC4"/>
    <w:rsid w:val="00DB377D"/>
    <w:rsid w:val="00DB3D71"/>
    <w:rsid w:val="00DB4CA1"/>
    <w:rsid w:val="00DB5076"/>
    <w:rsid w:val="00DB525D"/>
    <w:rsid w:val="00DB5C07"/>
    <w:rsid w:val="00DB63D4"/>
    <w:rsid w:val="00DB7E66"/>
    <w:rsid w:val="00DB7ED3"/>
    <w:rsid w:val="00DC0521"/>
    <w:rsid w:val="00DC165F"/>
    <w:rsid w:val="00DC193C"/>
    <w:rsid w:val="00DC1A3D"/>
    <w:rsid w:val="00DC249C"/>
    <w:rsid w:val="00DC2D36"/>
    <w:rsid w:val="00DC307D"/>
    <w:rsid w:val="00DC36EE"/>
    <w:rsid w:val="00DC36EF"/>
    <w:rsid w:val="00DC4BB6"/>
    <w:rsid w:val="00DC53EF"/>
    <w:rsid w:val="00DC5ACC"/>
    <w:rsid w:val="00DC673A"/>
    <w:rsid w:val="00DC67A1"/>
    <w:rsid w:val="00DC682A"/>
    <w:rsid w:val="00DC6E23"/>
    <w:rsid w:val="00DC7646"/>
    <w:rsid w:val="00DD06F5"/>
    <w:rsid w:val="00DD07F1"/>
    <w:rsid w:val="00DD0D73"/>
    <w:rsid w:val="00DD1BEE"/>
    <w:rsid w:val="00DD1FCE"/>
    <w:rsid w:val="00DD21F7"/>
    <w:rsid w:val="00DD30AF"/>
    <w:rsid w:val="00DD4164"/>
    <w:rsid w:val="00DD445D"/>
    <w:rsid w:val="00DD4792"/>
    <w:rsid w:val="00DD4CB5"/>
    <w:rsid w:val="00DD4F3E"/>
    <w:rsid w:val="00DD4FF1"/>
    <w:rsid w:val="00DD58E4"/>
    <w:rsid w:val="00DD5911"/>
    <w:rsid w:val="00DD64D2"/>
    <w:rsid w:val="00DD6CAB"/>
    <w:rsid w:val="00DD780C"/>
    <w:rsid w:val="00DD7F26"/>
    <w:rsid w:val="00DD7F2E"/>
    <w:rsid w:val="00DE0421"/>
    <w:rsid w:val="00DE06EB"/>
    <w:rsid w:val="00DE1117"/>
    <w:rsid w:val="00DE1267"/>
    <w:rsid w:val="00DE1A14"/>
    <w:rsid w:val="00DE1C18"/>
    <w:rsid w:val="00DE2703"/>
    <w:rsid w:val="00DE2AF9"/>
    <w:rsid w:val="00DE2F25"/>
    <w:rsid w:val="00DE3547"/>
    <w:rsid w:val="00DE35D7"/>
    <w:rsid w:val="00DE385D"/>
    <w:rsid w:val="00DE3EE7"/>
    <w:rsid w:val="00DE4A4E"/>
    <w:rsid w:val="00DE4D5F"/>
    <w:rsid w:val="00DE5608"/>
    <w:rsid w:val="00DE58D0"/>
    <w:rsid w:val="00DE6407"/>
    <w:rsid w:val="00DE654F"/>
    <w:rsid w:val="00DE699F"/>
    <w:rsid w:val="00DE6F63"/>
    <w:rsid w:val="00DE7EF5"/>
    <w:rsid w:val="00DF0086"/>
    <w:rsid w:val="00DF096C"/>
    <w:rsid w:val="00DF0B6E"/>
    <w:rsid w:val="00DF0C25"/>
    <w:rsid w:val="00DF15E0"/>
    <w:rsid w:val="00DF2A00"/>
    <w:rsid w:val="00DF3051"/>
    <w:rsid w:val="00DF3284"/>
    <w:rsid w:val="00DF37A0"/>
    <w:rsid w:val="00DF41C0"/>
    <w:rsid w:val="00DF45D0"/>
    <w:rsid w:val="00DF5125"/>
    <w:rsid w:val="00DF5EA6"/>
    <w:rsid w:val="00DF636B"/>
    <w:rsid w:val="00DF6B71"/>
    <w:rsid w:val="00DF7565"/>
    <w:rsid w:val="00DF76EA"/>
    <w:rsid w:val="00DF7753"/>
    <w:rsid w:val="00DF7A36"/>
    <w:rsid w:val="00DF7A65"/>
    <w:rsid w:val="00E0028B"/>
    <w:rsid w:val="00E00544"/>
    <w:rsid w:val="00E00DAB"/>
    <w:rsid w:val="00E010D8"/>
    <w:rsid w:val="00E012E1"/>
    <w:rsid w:val="00E01336"/>
    <w:rsid w:val="00E020DC"/>
    <w:rsid w:val="00E021B9"/>
    <w:rsid w:val="00E023CF"/>
    <w:rsid w:val="00E02760"/>
    <w:rsid w:val="00E031DC"/>
    <w:rsid w:val="00E03BF7"/>
    <w:rsid w:val="00E0567C"/>
    <w:rsid w:val="00E05B1F"/>
    <w:rsid w:val="00E05E59"/>
    <w:rsid w:val="00E0658B"/>
    <w:rsid w:val="00E068D2"/>
    <w:rsid w:val="00E075E8"/>
    <w:rsid w:val="00E07A87"/>
    <w:rsid w:val="00E10177"/>
    <w:rsid w:val="00E10295"/>
    <w:rsid w:val="00E110E7"/>
    <w:rsid w:val="00E1116F"/>
    <w:rsid w:val="00E1165B"/>
    <w:rsid w:val="00E11B20"/>
    <w:rsid w:val="00E11E6C"/>
    <w:rsid w:val="00E11F6A"/>
    <w:rsid w:val="00E12069"/>
    <w:rsid w:val="00E12609"/>
    <w:rsid w:val="00E132C6"/>
    <w:rsid w:val="00E14B6D"/>
    <w:rsid w:val="00E151DB"/>
    <w:rsid w:val="00E16667"/>
    <w:rsid w:val="00E170EC"/>
    <w:rsid w:val="00E175B2"/>
    <w:rsid w:val="00E17606"/>
    <w:rsid w:val="00E17FA2"/>
    <w:rsid w:val="00E20278"/>
    <w:rsid w:val="00E212F6"/>
    <w:rsid w:val="00E22330"/>
    <w:rsid w:val="00E23235"/>
    <w:rsid w:val="00E237DF"/>
    <w:rsid w:val="00E23F80"/>
    <w:rsid w:val="00E246B4"/>
    <w:rsid w:val="00E25CC4"/>
    <w:rsid w:val="00E2695E"/>
    <w:rsid w:val="00E27736"/>
    <w:rsid w:val="00E2781E"/>
    <w:rsid w:val="00E3055B"/>
    <w:rsid w:val="00E3055C"/>
    <w:rsid w:val="00E30B5A"/>
    <w:rsid w:val="00E30DAC"/>
    <w:rsid w:val="00E31121"/>
    <w:rsid w:val="00E3123D"/>
    <w:rsid w:val="00E31393"/>
    <w:rsid w:val="00E313D5"/>
    <w:rsid w:val="00E31461"/>
    <w:rsid w:val="00E317B4"/>
    <w:rsid w:val="00E31D43"/>
    <w:rsid w:val="00E3203D"/>
    <w:rsid w:val="00E32110"/>
    <w:rsid w:val="00E32608"/>
    <w:rsid w:val="00E328A4"/>
    <w:rsid w:val="00E32A44"/>
    <w:rsid w:val="00E334B1"/>
    <w:rsid w:val="00E3398F"/>
    <w:rsid w:val="00E33D9D"/>
    <w:rsid w:val="00E34188"/>
    <w:rsid w:val="00E3459D"/>
    <w:rsid w:val="00E345E8"/>
    <w:rsid w:val="00E347F3"/>
    <w:rsid w:val="00E34A9B"/>
    <w:rsid w:val="00E34B6E"/>
    <w:rsid w:val="00E34D3D"/>
    <w:rsid w:val="00E35559"/>
    <w:rsid w:val="00E35A8D"/>
    <w:rsid w:val="00E35F4C"/>
    <w:rsid w:val="00E368F5"/>
    <w:rsid w:val="00E3697C"/>
    <w:rsid w:val="00E369C2"/>
    <w:rsid w:val="00E36EEB"/>
    <w:rsid w:val="00E3723A"/>
    <w:rsid w:val="00E37545"/>
    <w:rsid w:val="00E37860"/>
    <w:rsid w:val="00E37C38"/>
    <w:rsid w:val="00E41108"/>
    <w:rsid w:val="00E41228"/>
    <w:rsid w:val="00E4176C"/>
    <w:rsid w:val="00E41C01"/>
    <w:rsid w:val="00E420B3"/>
    <w:rsid w:val="00E4314B"/>
    <w:rsid w:val="00E4330B"/>
    <w:rsid w:val="00E4412B"/>
    <w:rsid w:val="00E446F1"/>
    <w:rsid w:val="00E46600"/>
    <w:rsid w:val="00E46886"/>
    <w:rsid w:val="00E46BF7"/>
    <w:rsid w:val="00E46C17"/>
    <w:rsid w:val="00E474B2"/>
    <w:rsid w:val="00E475D7"/>
    <w:rsid w:val="00E47AEF"/>
    <w:rsid w:val="00E502C9"/>
    <w:rsid w:val="00E50866"/>
    <w:rsid w:val="00E50A3B"/>
    <w:rsid w:val="00E50AE6"/>
    <w:rsid w:val="00E51217"/>
    <w:rsid w:val="00E51B76"/>
    <w:rsid w:val="00E52818"/>
    <w:rsid w:val="00E53B75"/>
    <w:rsid w:val="00E54128"/>
    <w:rsid w:val="00E5444F"/>
    <w:rsid w:val="00E549C1"/>
    <w:rsid w:val="00E54E3B"/>
    <w:rsid w:val="00E54F18"/>
    <w:rsid w:val="00E5503B"/>
    <w:rsid w:val="00E565B3"/>
    <w:rsid w:val="00E569FC"/>
    <w:rsid w:val="00E57109"/>
    <w:rsid w:val="00E57565"/>
    <w:rsid w:val="00E60074"/>
    <w:rsid w:val="00E60142"/>
    <w:rsid w:val="00E62A64"/>
    <w:rsid w:val="00E62D5B"/>
    <w:rsid w:val="00E631E3"/>
    <w:rsid w:val="00E63838"/>
    <w:rsid w:val="00E64434"/>
    <w:rsid w:val="00E64DA1"/>
    <w:rsid w:val="00E65A5E"/>
    <w:rsid w:val="00E66AA9"/>
    <w:rsid w:val="00E670B4"/>
    <w:rsid w:val="00E6786C"/>
    <w:rsid w:val="00E67C51"/>
    <w:rsid w:val="00E67E86"/>
    <w:rsid w:val="00E70592"/>
    <w:rsid w:val="00E71D66"/>
    <w:rsid w:val="00E72667"/>
    <w:rsid w:val="00E72807"/>
    <w:rsid w:val="00E72E61"/>
    <w:rsid w:val="00E72EFC"/>
    <w:rsid w:val="00E731E4"/>
    <w:rsid w:val="00E73241"/>
    <w:rsid w:val="00E7339E"/>
    <w:rsid w:val="00E73D42"/>
    <w:rsid w:val="00E73D91"/>
    <w:rsid w:val="00E749AD"/>
    <w:rsid w:val="00E75040"/>
    <w:rsid w:val="00E758EC"/>
    <w:rsid w:val="00E76071"/>
    <w:rsid w:val="00E76824"/>
    <w:rsid w:val="00E769C4"/>
    <w:rsid w:val="00E81ED1"/>
    <w:rsid w:val="00E8234C"/>
    <w:rsid w:val="00E82375"/>
    <w:rsid w:val="00E826C6"/>
    <w:rsid w:val="00E828F3"/>
    <w:rsid w:val="00E83AA9"/>
    <w:rsid w:val="00E8460E"/>
    <w:rsid w:val="00E84768"/>
    <w:rsid w:val="00E84CD2"/>
    <w:rsid w:val="00E84D79"/>
    <w:rsid w:val="00E85914"/>
    <w:rsid w:val="00E85928"/>
    <w:rsid w:val="00E862FA"/>
    <w:rsid w:val="00E8639F"/>
    <w:rsid w:val="00E8644C"/>
    <w:rsid w:val="00E86BEE"/>
    <w:rsid w:val="00E87822"/>
    <w:rsid w:val="00E87CC2"/>
    <w:rsid w:val="00E900D4"/>
    <w:rsid w:val="00E90395"/>
    <w:rsid w:val="00E90C3D"/>
    <w:rsid w:val="00E90E49"/>
    <w:rsid w:val="00E917D5"/>
    <w:rsid w:val="00E917F9"/>
    <w:rsid w:val="00E9291C"/>
    <w:rsid w:val="00E929F5"/>
    <w:rsid w:val="00E92C68"/>
    <w:rsid w:val="00E92D17"/>
    <w:rsid w:val="00E92E7D"/>
    <w:rsid w:val="00E93055"/>
    <w:rsid w:val="00E9399A"/>
    <w:rsid w:val="00E93FFE"/>
    <w:rsid w:val="00E94F8A"/>
    <w:rsid w:val="00E95CC6"/>
    <w:rsid w:val="00E95E3F"/>
    <w:rsid w:val="00E95FE2"/>
    <w:rsid w:val="00E9632B"/>
    <w:rsid w:val="00E968C8"/>
    <w:rsid w:val="00E97E7A"/>
    <w:rsid w:val="00EA054D"/>
    <w:rsid w:val="00EA1AB5"/>
    <w:rsid w:val="00EA1EEB"/>
    <w:rsid w:val="00EA20A7"/>
    <w:rsid w:val="00EA20FF"/>
    <w:rsid w:val="00EA2184"/>
    <w:rsid w:val="00EA224B"/>
    <w:rsid w:val="00EA29C3"/>
    <w:rsid w:val="00EA2E89"/>
    <w:rsid w:val="00EA5901"/>
    <w:rsid w:val="00EA7A41"/>
    <w:rsid w:val="00EA7B6F"/>
    <w:rsid w:val="00EA7DB1"/>
    <w:rsid w:val="00EB0507"/>
    <w:rsid w:val="00EB05F0"/>
    <w:rsid w:val="00EB077B"/>
    <w:rsid w:val="00EB171B"/>
    <w:rsid w:val="00EB22EB"/>
    <w:rsid w:val="00EB2AE4"/>
    <w:rsid w:val="00EB328E"/>
    <w:rsid w:val="00EB4EA2"/>
    <w:rsid w:val="00EB5F06"/>
    <w:rsid w:val="00EB6A0A"/>
    <w:rsid w:val="00EB6A0D"/>
    <w:rsid w:val="00EB6AE7"/>
    <w:rsid w:val="00EB7763"/>
    <w:rsid w:val="00EB7F69"/>
    <w:rsid w:val="00EB7FB1"/>
    <w:rsid w:val="00EC03B8"/>
    <w:rsid w:val="00EC1245"/>
    <w:rsid w:val="00EC2325"/>
    <w:rsid w:val="00EC2446"/>
    <w:rsid w:val="00EC24D5"/>
    <w:rsid w:val="00EC275A"/>
    <w:rsid w:val="00EC27C6"/>
    <w:rsid w:val="00EC2FFB"/>
    <w:rsid w:val="00EC366C"/>
    <w:rsid w:val="00EC37C9"/>
    <w:rsid w:val="00EC38B4"/>
    <w:rsid w:val="00EC4207"/>
    <w:rsid w:val="00EC42D0"/>
    <w:rsid w:val="00EC4A9D"/>
    <w:rsid w:val="00EC55B3"/>
    <w:rsid w:val="00EC5653"/>
    <w:rsid w:val="00EC5710"/>
    <w:rsid w:val="00EC5853"/>
    <w:rsid w:val="00EC6EEB"/>
    <w:rsid w:val="00EC71CE"/>
    <w:rsid w:val="00EC782B"/>
    <w:rsid w:val="00EC7928"/>
    <w:rsid w:val="00ED0B26"/>
    <w:rsid w:val="00ED0BDE"/>
    <w:rsid w:val="00ED0C4F"/>
    <w:rsid w:val="00ED1006"/>
    <w:rsid w:val="00ED22F0"/>
    <w:rsid w:val="00ED24A0"/>
    <w:rsid w:val="00ED314C"/>
    <w:rsid w:val="00ED3A3B"/>
    <w:rsid w:val="00ED4A9D"/>
    <w:rsid w:val="00ED4DCA"/>
    <w:rsid w:val="00ED51ED"/>
    <w:rsid w:val="00ED5D73"/>
    <w:rsid w:val="00ED7014"/>
    <w:rsid w:val="00ED71F8"/>
    <w:rsid w:val="00ED7718"/>
    <w:rsid w:val="00ED77B7"/>
    <w:rsid w:val="00ED7A34"/>
    <w:rsid w:val="00EE0251"/>
    <w:rsid w:val="00EE0B7E"/>
    <w:rsid w:val="00EE1CA5"/>
    <w:rsid w:val="00EE28F4"/>
    <w:rsid w:val="00EE2BAD"/>
    <w:rsid w:val="00EE2C43"/>
    <w:rsid w:val="00EE306F"/>
    <w:rsid w:val="00EE38ED"/>
    <w:rsid w:val="00EE3A4D"/>
    <w:rsid w:val="00EE3AA8"/>
    <w:rsid w:val="00EE3EAE"/>
    <w:rsid w:val="00EE553F"/>
    <w:rsid w:val="00EE5D45"/>
    <w:rsid w:val="00EE6D9B"/>
    <w:rsid w:val="00EE6DE6"/>
    <w:rsid w:val="00EE746F"/>
    <w:rsid w:val="00EE7DE6"/>
    <w:rsid w:val="00EF0ED1"/>
    <w:rsid w:val="00EF15E5"/>
    <w:rsid w:val="00EF18FE"/>
    <w:rsid w:val="00EF1F26"/>
    <w:rsid w:val="00EF27FD"/>
    <w:rsid w:val="00EF29A7"/>
    <w:rsid w:val="00EF2BCE"/>
    <w:rsid w:val="00EF360D"/>
    <w:rsid w:val="00EF39D8"/>
    <w:rsid w:val="00EF5018"/>
    <w:rsid w:val="00EF56BB"/>
    <w:rsid w:val="00EF5787"/>
    <w:rsid w:val="00EF5F9D"/>
    <w:rsid w:val="00EF60D0"/>
    <w:rsid w:val="00EF6F34"/>
    <w:rsid w:val="00EF77A4"/>
    <w:rsid w:val="00EF7971"/>
    <w:rsid w:val="00EF7D31"/>
    <w:rsid w:val="00F00183"/>
    <w:rsid w:val="00F00184"/>
    <w:rsid w:val="00F00C88"/>
    <w:rsid w:val="00F016AA"/>
    <w:rsid w:val="00F01AB5"/>
    <w:rsid w:val="00F021EE"/>
    <w:rsid w:val="00F02C87"/>
    <w:rsid w:val="00F03D8A"/>
    <w:rsid w:val="00F03EA2"/>
    <w:rsid w:val="00F0431B"/>
    <w:rsid w:val="00F04C34"/>
    <w:rsid w:val="00F04FA0"/>
    <w:rsid w:val="00F0528D"/>
    <w:rsid w:val="00F06095"/>
    <w:rsid w:val="00F067E0"/>
    <w:rsid w:val="00F068F2"/>
    <w:rsid w:val="00F069EF"/>
    <w:rsid w:val="00F06C67"/>
    <w:rsid w:val="00F06DFD"/>
    <w:rsid w:val="00F071D1"/>
    <w:rsid w:val="00F07533"/>
    <w:rsid w:val="00F075A1"/>
    <w:rsid w:val="00F07628"/>
    <w:rsid w:val="00F1003C"/>
    <w:rsid w:val="00F10629"/>
    <w:rsid w:val="00F1084F"/>
    <w:rsid w:val="00F108AF"/>
    <w:rsid w:val="00F12113"/>
    <w:rsid w:val="00F1241C"/>
    <w:rsid w:val="00F1264C"/>
    <w:rsid w:val="00F12C3E"/>
    <w:rsid w:val="00F132B3"/>
    <w:rsid w:val="00F134EF"/>
    <w:rsid w:val="00F137D3"/>
    <w:rsid w:val="00F1381D"/>
    <w:rsid w:val="00F147B3"/>
    <w:rsid w:val="00F14B54"/>
    <w:rsid w:val="00F14DB5"/>
    <w:rsid w:val="00F14EC8"/>
    <w:rsid w:val="00F1537F"/>
    <w:rsid w:val="00F15FA5"/>
    <w:rsid w:val="00F160B4"/>
    <w:rsid w:val="00F16389"/>
    <w:rsid w:val="00F16A56"/>
    <w:rsid w:val="00F16DA7"/>
    <w:rsid w:val="00F172B6"/>
    <w:rsid w:val="00F17AF4"/>
    <w:rsid w:val="00F209B7"/>
    <w:rsid w:val="00F210B4"/>
    <w:rsid w:val="00F21AEF"/>
    <w:rsid w:val="00F22F1F"/>
    <w:rsid w:val="00F236CC"/>
    <w:rsid w:val="00F2376F"/>
    <w:rsid w:val="00F2390C"/>
    <w:rsid w:val="00F243D8"/>
    <w:rsid w:val="00F25063"/>
    <w:rsid w:val="00F25DE8"/>
    <w:rsid w:val="00F26DCF"/>
    <w:rsid w:val="00F27A21"/>
    <w:rsid w:val="00F300F3"/>
    <w:rsid w:val="00F303A0"/>
    <w:rsid w:val="00F30557"/>
    <w:rsid w:val="00F30828"/>
    <w:rsid w:val="00F30D77"/>
    <w:rsid w:val="00F313D6"/>
    <w:rsid w:val="00F3248E"/>
    <w:rsid w:val="00F32B37"/>
    <w:rsid w:val="00F3305A"/>
    <w:rsid w:val="00F3347C"/>
    <w:rsid w:val="00F3398F"/>
    <w:rsid w:val="00F342BC"/>
    <w:rsid w:val="00F34334"/>
    <w:rsid w:val="00F346C8"/>
    <w:rsid w:val="00F347C5"/>
    <w:rsid w:val="00F3480A"/>
    <w:rsid w:val="00F34D84"/>
    <w:rsid w:val="00F35273"/>
    <w:rsid w:val="00F37F41"/>
    <w:rsid w:val="00F40557"/>
    <w:rsid w:val="00F40F0C"/>
    <w:rsid w:val="00F41138"/>
    <w:rsid w:val="00F41A15"/>
    <w:rsid w:val="00F41F1A"/>
    <w:rsid w:val="00F424E4"/>
    <w:rsid w:val="00F429B5"/>
    <w:rsid w:val="00F430E3"/>
    <w:rsid w:val="00F4337E"/>
    <w:rsid w:val="00F43B78"/>
    <w:rsid w:val="00F44015"/>
    <w:rsid w:val="00F44588"/>
    <w:rsid w:val="00F44AAA"/>
    <w:rsid w:val="00F44CAC"/>
    <w:rsid w:val="00F45612"/>
    <w:rsid w:val="00F463ED"/>
    <w:rsid w:val="00F4649A"/>
    <w:rsid w:val="00F46ED7"/>
    <w:rsid w:val="00F4713D"/>
    <w:rsid w:val="00F475B4"/>
    <w:rsid w:val="00F4766C"/>
    <w:rsid w:val="00F5022B"/>
    <w:rsid w:val="00F5060E"/>
    <w:rsid w:val="00F507D1"/>
    <w:rsid w:val="00F50E51"/>
    <w:rsid w:val="00F519CE"/>
    <w:rsid w:val="00F51ADA"/>
    <w:rsid w:val="00F52E06"/>
    <w:rsid w:val="00F52E40"/>
    <w:rsid w:val="00F53A08"/>
    <w:rsid w:val="00F54542"/>
    <w:rsid w:val="00F5465A"/>
    <w:rsid w:val="00F548AD"/>
    <w:rsid w:val="00F55789"/>
    <w:rsid w:val="00F57737"/>
    <w:rsid w:val="00F60203"/>
    <w:rsid w:val="00F605FD"/>
    <w:rsid w:val="00F6067F"/>
    <w:rsid w:val="00F607C5"/>
    <w:rsid w:val="00F60ABF"/>
    <w:rsid w:val="00F60ADF"/>
    <w:rsid w:val="00F60DEA"/>
    <w:rsid w:val="00F617F1"/>
    <w:rsid w:val="00F61BFF"/>
    <w:rsid w:val="00F61CE6"/>
    <w:rsid w:val="00F62CF3"/>
    <w:rsid w:val="00F62F1E"/>
    <w:rsid w:val="00F62FAC"/>
    <w:rsid w:val="00F6302A"/>
    <w:rsid w:val="00F6385E"/>
    <w:rsid w:val="00F63950"/>
    <w:rsid w:val="00F63DE9"/>
    <w:rsid w:val="00F64308"/>
    <w:rsid w:val="00F64963"/>
    <w:rsid w:val="00F64C2B"/>
    <w:rsid w:val="00F64D3B"/>
    <w:rsid w:val="00F651BE"/>
    <w:rsid w:val="00F6583E"/>
    <w:rsid w:val="00F65F12"/>
    <w:rsid w:val="00F664A3"/>
    <w:rsid w:val="00F670A2"/>
    <w:rsid w:val="00F67F53"/>
    <w:rsid w:val="00F70316"/>
    <w:rsid w:val="00F703BE"/>
    <w:rsid w:val="00F708D3"/>
    <w:rsid w:val="00F71095"/>
    <w:rsid w:val="00F716D6"/>
    <w:rsid w:val="00F7177A"/>
    <w:rsid w:val="00F71CF4"/>
    <w:rsid w:val="00F71F69"/>
    <w:rsid w:val="00F72B72"/>
    <w:rsid w:val="00F73267"/>
    <w:rsid w:val="00F748BD"/>
    <w:rsid w:val="00F74BB9"/>
    <w:rsid w:val="00F74DD6"/>
    <w:rsid w:val="00F75582"/>
    <w:rsid w:val="00F75C09"/>
    <w:rsid w:val="00F7618A"/>
    <w:rsid w:val="00F761DF"/>
    <w:rsid w:val="00F76997"/>
    <w:rsid w:val="00F76BD6"/>
    <w:rsid w:val="00F76EFA"/>
    <w:rsid w:val="00F77648"/>
    <w:rsid w:val="00F804BE"/>
    <w:rsid w:val="00F8065F"/>
    <w:rsid w:val="00F81570"/>
    <w:rsid w:val="00F817CE"/>
    <w:rsid w:val="00F81AC9"/>
    <w:rsid w:val="00F81CC6"/>
    <w:rsid w:val="00F8235E"/>
    <w:rsid w:val="00F82418"/>
    <w:rsid w:val="00F8246E"/>
    <w:rsid w:val="00F82A95"/>
    <w:rsid w:val="00F843A9"/>
    <w:rsid w:val="00F8456C"/>
    <w:rsid w:val="00F845EA"/>
    <w:rsid w:val="00F84AAC"/>
    <w:rsid w:val="00F859D8"/>
    <w:rsid w:val="00F85C67"/>
    <w:rsid w:val="00F86293"/>
    <w:rsid w:val="00F86443"/>
    <w:rsid w:val="00F865CC"/>
    <w:rsid w:val="00F868F5"/>
    <w:rsid w:val="00F8698B"/>
    <w:rsid w:val="00F86A42"/>
    <w:rsid w:val="00F86BEB"/>
    <w:rsid w:val="00F87F6B"/>
    <w:rsid w:val="00F904B3"/>
    <w:rsid w:val="00F9056A"/>
    <w:rsid w:val="00F90F8D"/>
    <w:rsid w:val="00F91C8D"/>
    <w:rsid w:val="00F92352"/>
    <w:rsid w:val="00F92782"/>
    <w:rsid w:val="00F92A71"/>
    <w:rsid w:val="00F92DDE"/>
    <w:rsid w:val="00F937BA"/>
    <w:rsid w:val="00F939E5"/>
    <w:rsid w:val="00F93AA9"/>
    <w:rsid w:val="00F93B78"/>
    <w:rsid w:val="00F9469C"/>
    <w:rsid w:val="00F94DA3"/>
    <w:rsid w:val="00F94E22"/>
    <w:rsid w:val="00F94EDA"/>
    <w:rsid w:val="00F9516A"/>
    <w:rsid w:val="00F957F0"/>
    <w:rsid w:val="00F95F6C"/>
    <w:rsid w:val="00F96985"/>
    <w:rsid w:val="00F969C1"/>
    <w:rsid w:val="00F97495"/>
    <w:rsid w:val="00F97838"/>
    <w:rsid w:val="00FA14A2"/>
    <w:rsid w:val="00FA1A33"/>
    <w:rsid w:val="00FA23DC"/>
    <w:rsid w:val="00FA2AE0"/>
    <w:rsid w:val="00FA2BB3"/>
    <w:rsid w:val="00FA2BE5"/>
    <w:rsid w:val="00FA2E3C"/>
    <w:rsid w:val="00FA3BF9"/>
    <w:rsid w:val="00FA46AC"/>
    <w:rsid w:val="00FA490F"/>
    <w:rsid w:val="00FA4D10"/>
    <w:rsid w:val="00FA522F"/>
    <w:rsid w:val="00FA558F"/>
    <w:rsid w:val="00FA5843"/>
    <w:rsid w:val="00FA66CB"/>
    <w:rsid w:val="00FA6BBA"/>
    <w:rsid w:val="00FA6C76"/>
    <w:rsid w:val="00FA70F4"/>
    <w:rsid w:val="00FA7148"/>
    <w:rsid w:val="00FA7670"/>
    <w:rsid w:val="00FA7A81"/>
    <w:rsid w:val="00FA7BCC"/>
    <w:rsid w:val="00FB0DE0"/>
    <w:rsid w:val="00FB0F82"/>
    <w:rsid w:val="00FB0FDC"/>
    <w:rsid w:val="00FB109C"/>
    <w:rsid w:val="00FB144D"/>
    <w:rsid w:val="00FB18DB"/>
    <w:rsid w:val="00FB398A"/>
    <w:rsid w:val="00FB4BED"/>
    <w:rsid w:val="00FB4C0D"/>
    <w:rsid w:val="00FB4C80"/>
    <w:rsid w:val="00FB4DD3"/>
    <w:rsid w:val="00FB5290"/>
    <w:rsid w:val="00FB5D00"/>
    <w:rsid w:val="00FB660B"/>
    <w:rsid w:val="00FB6A6A"/>
    <w:rsid w:val="00FB6E08"/>
    <w:rsid w:val="00FB7D09"/>
    <w:rsid w:val="00FC092A"/>
    <w:rsid w:val="00FC0E6C"/>
    <w:rsid w:val="00FC15C5"/>
    <w:rsid w:val="00FC29CD"/>
    <w:rsid w:val="00FC2DCB"/>
    <w:rsid w:val="00FC3B03"/>
    <w:rsid w:val="00FC3F53"/>
    <w:rsid w:val="00FC4539"/>
    <w:rsid w:val="00FC4732"/>
    <w:rsid w:val="00FC4BAD"/>
    <w:rsid w:val="00FC4C4B"/>
    <w:rsid w:val="00FC4D7B"/>
    <w:rsid w:val="00FC586B"/>
    <w:rsid w:val="00FC5C41"/>
    <w:rsid w:val="00FC60ED"/>
    <w:rsid w:val="00FC6AD2"/>
    <w:rsid w:val="00FC6B0C"/>
    <w:rsid w:val="00FC6DB0"/>
    <w:rsid w:val="00FC7429"/>
    <w:rsid w:val="00FC7873"/>
    <w:rsid w:val="00FC7957"/>
    <w:rsid w:val="00FC7DCB"/>
    <w:rsid w:val="00FD07F6"/>
    <w:rsid w:val="00FD160C"/>
    <w:rsid w:val="00FD1EC8"/>
    <w:rsid w:val="00FD280F"/>
    <w:rsid w:val="00FD32CB"/>
    <w:rsid w:val="00FD41FE"/>
    <w:rsid w:val="00FD47ED"/>
    <w:rsid w:val="00FD4F6C"/>
    <w:rsid w:val="00FD609F"/>
    <w:rsid w:val="00FD6AA9"/>
    <w:rsid w:val="00FD74DB"/>
    <w:rsid w:val="00FD7660"/>
    <w:rsid w:val="00FD7BF4"/>
    <w:rsid w:val="00FD7D96"/>
    <w:rsid w:val="00FD7E88"/>
    <w:rsid w:val="00FE0655"/>
    <w:rsid w:val="00FE1262"/>
    <w:rsid w:val="00FE1777"/>
    <w:rsid w:val="00FE22AE"/>
    <w:rsid w:val="00FE2365"/>
    <w:rsid w:val="00FE27F7"/>
    <w:rsid w:val="00FE2D7B"/>
    <w:rsid w:val="00FE2D9D"/>
    <w:rsid w:val="00FE2E7D"/>
    <w:rsid w:val="00FE310F"/>
    <w:rsid w:val="00FE34E5"/>
    <w:rsid w:val="00FE37D7"/>
    <w:rsid w:val="00FE3F28"/>
    <w:rsid w:val="00FE47EA"/>
    <w:rsid w:val="00FE4C7B"/>
    <w:rsid w:val="00FE4D5A"/>
    <w:rsid w:val="00FE602C"/>
    <w:rsid w:val="00FE6229"/>
    <w:rsid w:val="00FE6B3F"/>
    <w:rsid w:val="00FE7336"/>
    <w:rsid w:val="00FE750B"/>
    <w:rsid w:val="00FE787C"/>
    <w:rsid w:val="00FE7A80"/>
    <w:rsid w:val="00FF0CB1"/>
    <w:rsid w:val="00FF169F"/>
    <w:rsid w:val="00FF3384"/>
    <w:rsid w:val="00FF3921"/>
    <w:rsid w:val="00FF427D"/>
    <w:rsid w:val="00FF429B"/>
    <w:rsid w:val="00FF45A5"/>
    <w:rsid w:val="00FF5093"/>
    <w:rsid w:val="00FF5126"/>
    <w:rsid w:val="00FF561F"/>
    <w:rsid w:val="00FF5C91"/>
    <w:rsid w:val="00FF641D"/>
    <w:rsid w:val="00FF6779"/>
    <w:rsid w:val="00FF681F"/>
    <w:rsid w:val="00FF6AAD"/>
    <w:rsid w:val="41AC148E"/>
    <w:rsid w:val="5D21E904"/>
    <w:rsid w:val="5FAF98E0"/>
    <w:rsid w:val="692ABD3A"/>
    <w:rsid w:val="7D64E6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254DF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목록 단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373202"/>
    <w:rPr>
      <w:rFonts w:ascii="Arial" w:eastAsiaTheme="minorHAnsi" w:hAnsi="Arial" w:cstheme="minorBidi"/>
      <w:b/>
      <w:szCs w:val="22"/>
      <w:lang w:val="en-US"/>
    </w:rPr>
  </w:style>
  <w:style w:type="paragraph" w:styleId="Revision">
    <w:name w:val="Revision"/>
    <w:hidden/>
    <w:uiPriority w:val="99"/>
    <w:semiHidden/>
    <w:rsid w:val="008F786F"/>
    <w:rPr>
      <w:rFonts w:ascii="Arial" w:eastAsiaTheme="minorHAnsi" w:hAnsi="Arial" w:cstheme="minorBidi"/>
      <w:szCs w:val="22"/>
      <w:lang w:val="en-US" w:eastAsia="en-US"/>
    </w:rPr>
  </w:style>
  <w:style w:type="table" w:customStyle="1" w:styleId="TableGrid1">
    <w:name w:val="Table Grid1"/>
    <w:basedOn w:val="TableNormal"/>
    <w:next w:val="TableGrid"/>
    <w:autoRedefine/>
    <w:uiPriority w:val="59"/>
    <w:qFormat/>
    <w:rsid w:val="00D243DB"/>
    <w:rPr>
      <w:rFonts w:ascii="Calibri" w:eastAsia="SimSun"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12470"/>
    <w:rPr>
      <w:color w:val="2B579A"/>
      <w:shd w:val="clear" w:color="auto" w:fill="E1DFDD"/>
    </w:rPr>
  </w:style>
  <w:style w:type="character" w:customStyle="1" w:styleId="ui-provider">
    <w:name w:val="ui-provider"/>
    <w:basedOn w:val="DefaultParagraphFont"/>
    <w:rsid w:val="00C73A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0857">
      <w:bodyDiv w:val="1"/>
      <w:marLeft w:val="0"/>
      <w:marRight w:val="0"/>
      <w:marTop w:val="0"/>
      <w:marBottom w:val="0"/>
      <w:divBdr>
        <w:top w:val="none" w:sz="0" w:space="0" w:color="auto"/>
        <w:left w:val="none" w:sz="0" w:space="0" w:color="auto"/>
        <w:bottom w:val="none" w:sz="0" w:space="0" w:color="auto"/>
        <w:right w:val="none" w:sz="0" w:space="0" w:color="auto"/>
      </w:divBdr>
    </w:div>
    <w:div w:id="111945863">
      <w:bodyDiv w:val="1"/>
      <w:marLeft w:val="0"/>
      <w:marRight w:val="0"/>
      <w:marTop w:val="0"/>
      <w:marBottom w:val="0"/>
      <w:divBdr>
        <w:top w:val="none" w:sz="0" w:space="0" w:color="auto"/>
        <w:left w:val="none" w:sz="0" w:space="0" w:color="auto"/>
        <w:bottom w:val="none" w:sz="0" w:space="0" w:color="auto"/>
        <w:right w:val="none" w:sz="0" w:space="0" w:color="auto"/>
      </w:divBdr>
    </w:div>
    <w:div w:id="374276985">
      <w:bodyDiv w:val="1"/>
      <w:marLeft w:val="0"/>
      <w:marRight w:val="0"/>
      <w:marTop w:val="0"/>
      <w:marBottom w:val="0"/>
      <w:divBdr>
        <w:top w:val="none" w:sz="0" w:space="0" w:color="auto"/>
        <w:left w:val="none" w:sz="0" w:space="0" w:color="auto"/>
        <w:bottom w:val="none" w:sz="0" w:space="0" w:color="auto"/>
        <w:right w:val="none" w:sz="0" w:space="0" w:color="auto"/>
      </w:divBdr>
    </w:div>
    <w:div w:id="401560287">
      <w:bodyDiv w:val="1"/>
      <w:marLeft w:val="0"/>
      <w:marRight w:val="0"/>
      <w:marTop w:val="0"/>
      <w:marBottom w:val="0"/>
      <w:divBdr>
        <w:top w:val="none" w:sz="0" w:space="0" w:color="auto"/>
        <w:left w:val="none" w:sz="0" w:space="0" w:color="auto"/>
        <w:bottom w:val="none" w:sz="0" w:space="0" w:color="auto"/>
        <w:right w:val="none" w:sz="0" w:space="0" w:color="auto"/>
      </w:divBdr>
    </w:div>
    <w:div w:id="1242912109">
      <w:bodyDiv w:val="1"/>
      <w:marLeft w:val="0"/>
      <w:marRight w:val="0"/>
      <w:marTop w:val="0"/>
      <w:marBottom w:val="0"/>
      <w:divBdr>
        <w:top w:val="none" w:sz="0" w:space="0" w:color="auto"/>
        <w:left w:val="none" w:sz="0" w:space="0" w:color="auto"/>
        <w:bottom w:val="none" w:sz="0" w:space="0" w:color="auto"/>
        <w:right w:val="none" w:sz="0" w:space="0" w:color="auto"/>
      </w:divBdr>
    </w:div>
    <w:div w:id="14939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12829</Words>
  <Characters>72412</Characters>
  <Application>Microsoft Office Word</Application>
  <DocSecurity>0</DocSecurity>
  <Lines>603</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2024-05-10T15:58:00Z</dcterms:created>
  <dcterms:modified xsi:type="dcterms:W3CDTF">2024-05-10T16:02:00Z</dcterms:modified>
  <cp:category/>
</cp:coreProperties>
</file>